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FB7" w:rsidRPr="00AF7F1E" w:rsidRDefault="00B97FB7" w:rsidP="00B97FB7">
      <w:pPr>
        <w:pStyle w:val="Akti"/>
      </w:pPr>
      <w:bookmarkStart w:id="0" w:name="_GoBack"/>
      <w:bookmarkEnd w:id="0"/>
      <w:r w:rsidRPr="00AF7F1E">
        <w:t>Kërkesë</w:t>
      </w:r>
    </w:p>
    <w:p w:rsidR="00B97FB7" w:rsidRPr="00AF7F1E" w:rsidRDefault="00B97FB7" w:rsidP="00B97FB7">
      <w:pPr>
        <w:pStyle w:val="Paragrafi"/>
      </w:pPr>
    </w:p>
    <w:p w:rsidR="00B97FB7" w:rsidRPr="00AF7F1E" w:rsidRDefault="00B97FB7" w:rsidP="00B97FB7">
      <w:pPr>
        <w:pStyle w:val="Paragrafi"/>
      </w:pPr>
      <w:r w:rsidRPr="00AF7F1E">
        <w:t xml:space="preserve">Majlinda Koçi, banuese në lagjen 10 korriku Vlorë, kërkon shpalljen të zhdukur të bashkëshortit të saj, Qemal Veizi. </w:t>
      </w:r>
    </w:p>
    <w:p w:rsidR="00B97FB7" w:rsidRPr="00AF7F1E" w:rsidRDefault="00B97FB7" w:rsidP="00B97FB7">
      <w:pPr>
        <w:pStyle w:val="Paragrafi"/>
      </w:pPr>
    </w:p>
    <w:p w:rsidR="00B97FB7" w:rsidRPr="00AF7F1E" w:rsidRDefault="00B97FB7" w:rsidP="00B97FB7">
      <w:pPr>
        <w:pStyle w:val="Autoriteti"/>
      </w:pPr>
      <w:r w:rsidRPr="00AF7F1E">
        <w:t>Kërkuese</w:t>
      </w:r>
    </w:p>
    <w:p w:rsidR="00B97FB7" w:rsidRPr="00AF7F1E" w:rsidRDefault="00B97FB7" w:rsidP="00B97FB7">
      <w:pPr>
        <w:pStyle w:val="AutoritetiEmer"/>
      </w:pPr>
      <w:r w:rsidRPr="00AF7F1E">
        <w:t xml:space="preserve">          Majlinda Koçi</w:t>
      </w:r>
    </w:p>
    <w:sectPr w:rsidR="00B97FB7" w:rsidRPr="00AF7F1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3948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4481A"/>
    <w:rsid w:val="00A923BE"/>
    <w:rsid w:val="00AA4D4B"/>
    <w:rsid w:val="00B97FB7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FC300B-CF9D-43BB-AC4D-451A6ABBC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