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E11" w:rsidRPr="008A6EBB" w:rsidRDefault="00063E11" w:rsidP="00063E11">
      <w:pPr>
        <w:pStyle w:val="Titulli"/>
        <w:rPr>
          <w:b w:val="0"/>
        </w:rPr>
      </w:pPr>
      <w:bookmarkStart w:id="0" w:name="_GoBack"/>
      <w:bookmarkEnd w:id="0"/>
      <w:r w:rsidRPr="008A6EBB">
        <w:rPr>
          <w:b w:val="0"/>
          <w:caps w:val="0"/>
        </w:rPr>
        <w:t>SHPALLJE KËRKESE PËR SHPRONËSIM</w:t>
      </w:r>
    </w:p>
    <w:p w:rsidR="00063E11" w:rsidRPr="00F33224" w:rsidRDefault="00063E11" w:rsidP="00063E11">
      <w:pPr>
        <w:pStyle w:val="Paragrafi"/>
        <w:tabs>
          <w:tab w:val="left" w:pos="6279"/>
        </w:tabs>
      </w:pPr>
      <w:r>
        <w:tab/>
      </w:r>
    </w:p>
    <w:p w:rsidR="00063E11" w:rsidRPr="00F33224" w:rsidRDefault="00063E11" w:rsidP="00063E11">
      <w:pPr>
        <w:pStyle w:val="Paragrafi"/>
      </w:pPr>
      <w:r w:rsidRPr="00F33224">
        <w:t>Ministria e Transportit dhe Telekomunikacionit shpall kërkesën për shpronësim publik të pasurive të paluajtshme për ndërtimin e objektit: “Segmenti rrugor Tapizë-Fushë Krujë”.</w:t>
      </w:r>
    </w:p>
    <w:p w:rsidR="00063E11" w:rsidRPr="00F33224" w:rsidRDefault="00063E11" w:rsidP="00063E11">
      <w:pPr>
        <w:pStyle w:val="Paragrafi"/>
      </w:pPr>
      <w:r w:rsidRPr="00F33224">
        <w:t>Subjekti kërkues i këtij shpronësimi është Drejtoria e Përgjithshme e Rrugëve.</w:t>
      </w:r>
    </w:p>
    <w:p w:rsidR="00063E11" w:rsidRPr="00F33224" w:rsidRDefault="00063E11" w:rsidP="00063E11">
      <w:pPr>
        <w:pStyle w:val="Paragrafi"/>
      </w:pPr>
      <w:r w:rsidRPr="00F33224">
        <w:t>Me anë të këtij publikimi në shtyp, kërkojmë të vëmë në dijeni personat që preken nga ky shpronësim.</w:t>
      </w:r>
    </w:p>
    <w:p w:rsidR="00063E11" w:rsidRPr="00F33224" w:rsidRDefault="00063E11" w:rsidP="00063E11">
      <w:pPr>
        <w:pStyle w:val="Paragrafi"/>
      </w:pPr>
      <w:r w:rsidRPr="00F33224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063E11" w:rsidRPr="00F33224" w:rsidRDefault="00063E11" w:rsidP="00063E11">
      <w:pPr>
        <w:pStyle w:val="Paragrafi"/>
      </w:pPr>
      <w:r w:rsidRPr="00F33224">
        <w:t>Ky publikim do të jetë për një periudhë njëjavore dhe, brenda 15 ditëve nga plotësimi i këtij afati për publikim, personat që kanë emrat në listën emërore kanë të drejtën të paraqesin pretendimet e tyre të shoqëruara me dokumentet përkatëse në Ministrinë e Transportit dhe Telekomunikacionit (Drejtoria e Monitorimit).</w:t>
      </w:r>
    </w:p>
    <w:p w:rsidR="00063E11" w:rsidRPr="00F33224" w:rsidRDefault="00063E11" w:rsidP="00063E1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63E11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05547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A6EB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A40727-B66D-49BB-AA63-5E683976F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