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1BE" w:rsidRPr="00D73FEB" w:rsidRDefault="003451BE" w:rsidP="003451BE">
      <w:pPr>
        <w:pStyle w:val="Akti"/>
      </w:pPr>
      <w:bookmarkStart w:id="0" w:name="_GoBack"/>
      <w:bookmarkEnd w:id="0"/>
      <w:r w:rsidRPr="00D73FEB">
        <w:t>K ë r k e s ë</w:t>
      </w:r>
    </w:p>
    <w:p w:rsidR="003451BE" w:rsidRPr="00D73FEB" w:rsidRDefault="003451BE" w:rsidP="003451BE">
      <w:pPr>
        <w:pStyle w:val="Paragrafi"/>
      </w:pPr>
    </w:p>
    <w:p w:rsidR="003451BE" w:rsidRPr="00D73FEB" w:rsidRDefault="003451BE" w:rsidP="003451BE">
      <w:pPr>
        <w:pStyle w:val="Paragrafi"/>
      </w:pPr>
      <w:r w:rsidRPr="00D73FEB">
        <w:t>Matjane Serjanaj, lindur dhe banuese në Vlorë, kërkon pranë Gjykatës së Shkallës së Parë Vlorë të shpallet i zhdukur bashkëshorti i saj Isuf Serjani.</w:t>
      </w:r>
    </w:p>
    <w:p w:rsidR="003451BE" w:rsidRPr="00D73FEB" w:rsidRDefault="003451BE" w:rsidP="003451BE">
      <w:pPr>
        <w:pStyle w:val="Paragrafi"/>
      </w:pPr>
    </w:p>
    <w:p w:rsidR="003451BE" w:rsidRPr="00D73FEB" w:rsidRDefault="003451BE" w:rsidP="003451BE">
      <w:pPr>
        <w:pStyle w:val="Autoriteti"/>
      </w:pPr>
      <w:r w:rsidRPr="00D73FEB">
        <w:t>Kërkuese</w:t>
      </w:r>
    </w:p>
    <w:p w:rsidR="003451BE" w:rsidRPr="00D73FEB" w:rsidRDefault="003451BE" w:rsidP="003451BE">
      <w:pPr>
        <w:pStyle w:val="AutoritetiEmer"/>
      </w:pPr>
      <w:r w:rsidRPr="00D73FEB">
        <w:t>Matjane Serjanaj</w:t>
      </w:r>
    </w:p>
    <w:p w:rsidR="003451BE" w:rsidRPr="00D73FEB" w:rsidRDefault="003451BE" w:rsidP="003451B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6C5D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451BE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095F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5CA329-E511-43B1-901C-926A61FB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2019-03-14T15:18:00Z</dcterms:created>
  <dcterms:modified xsi:type="dcterms:W3CDTF">2019-03-14T15:18:00Z</dcterms:modified>
</cp:coreProperties>
</file>