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0A3" w:rsidRDefault="007A70A3" w:rsidP="007A70A3">
      <w:pPr>
        <w:pStyle w:val="TitulliTitull"/>
      </w:pPr>
      <w:bookmarkStart w:id="0" w:name="_GoBack"/>
      <w:bookmarkEnd w:id="0"/>
      <w:r>
        <w:t>KËRKESË</w:t>
      </w:r>
    </w:p>
    <w:p w:rsidR="007A70A3" w:rsidRDefault="007A70A3" w:rsidP="007A70A3">
      <w:pPr>
        <w:pStyle w:val="Paragrafi"/>
        <w:rPr>
          <w:szCs w:val="22"/>
        </w:rPr>
      </w:pPr>
    </w:p>
    <w:p w:rsidR="007A70A3" w:rsidRDefault="007A70A3" w:rsidP="007A70A3">
      <w:pPr>
        <w:pStyle w:val="Paragrafi"/>
        <w:rPr>
          <w:szCs w:val="22"/>
        </w:rPr>
      </w:pPr>
      <w:r>
        <w:rPr>
          <w:szCs w:val="22"/>
        </w:rPr>
        <w:t>Shtetësja Vilma Kosturi kërkon shpalljen të vdekur të babait të saj, Viliam Kosturi.</w:t>
      </w:r>
    </w:p>
    <w:p w:rsidR="007A70A3" w:rsidRDefault="007A70A3" w:rsidP="007A70A3">
      <w:pPr>
        <w:pStyle w:val="Paragrafi"/>
        <w:rPr>
          <w:szCs w:val="22"/>
        </w:rPr>
      </w:pPr>
    </w:p>
    <w:p w:rsidR="007A70A3" w:rsidRDefault="007A70A3" w:rsidP="007A70A3">
      <w:pPr>
        <w:pStyle w:val="Autoriteti"/>
      </w:pPr>
      <w:r>
        <w:t>KËRKUESE</w:t>
      </w:r>
    </w:p>
    <w:p w:rsidR="007A70A3" w:rsidRDefault="007A70A3" w:rsidP="007A70A3">
      <w:pPr>
        <w:pStyle w:val="AutoritetiEmer"/>
      </w:pPr>
      <w:r>
        <w:t>Vilma Kosturi</w:t>
      </w:r>
    </w:p>
    <w:p w:rsidR="007A70A3" w:rsidRDefault="007A70A3" w:rsidP="007A70A3">
      <w:pPr>
        <w:pStyle w:val="Paragrafi"/>
        <w:rPr>
          <w:szCs w:val="22"/>
        </w:rPr>
      </w:pPr>
    </w:p>
    <w:p w:rsidR="007A70A3" w:rsidRDefault="007A70A3" w:rsidP="007A70A3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3F4412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A70A3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A08095-EBED-4FA0-9EF7-19C5F044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