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29" w:rsidRDefault="00E07829" w:rsidP="00E07829">
      <w:pPr>
        <w:pStyle w:val="Paragrafi"/>
      </w:pPr>
      <w:bookmarkStart w:id="0" w:name="_GoBack"/>
      <w:bookmarkEnd w:id="0"/>
    </w:p>
    <w:p w:rsidR="00E07829" w:rsidRDefault="00E07829" w:rsidP="00E07829">
      <w:pPr>
        <w:pStyle w:val="TitulliTitull"/>
        <w:keepNext w:val="0"/>
      </w:pPr>
      <w:r>
        <w:t>Kërkesë</w:t>
      </w:r>
    </w:p>
    <w:p w:rsidR="00E07829" w:rsidRDefault="00E07829" w:rsidP="00E07829">
      <w:pPr>
        <w:pStyle w:val="Paragrafi"/>
      </w:pPr>
    </w:p>
    <w:p w:rsidR="00E07829" w:rsidRDefault="00E07829" w:rsidP="00E07829">
      <w:pPr>
        <w:pStyle w:val="Paragrafi"/>
      </w:pPr>
      <w:r>
        <w:t>Shtetasit Maksel Sehiti dhe Eriselda Sehiti, lindur dhe banues në Tiranë, kërkojnë shpalljen të zhdukur të babait të tyre, Selim Sehiti dhe caktimin e djalit të tij, Maksel Sehiti si kujdestar të pasurisë së babait të tyre.</w:t>
      </w:r>
    </w:p>
    <w:p w:rsidR="00E07829" w:rsidRDefault="00E07829" w:rsidP="00E07829">
      <w:pPr>
        <w:pStyle w:val="Paragrafi"/>
      </w:pPr>
    </w:p>
    <w:p w:rsidR="00E07829" w:rsidRDefault="00E07829" w:rsidP="00E07829">
      <w:pPr>
        <w:pStyle w:val="Autoriteti"/>
        <w:keepNext w:val="0"/>
      </w:pPr>
      <w:r>
        <w:t>Kërkuesi</w:t>
      </w:r>
    </w:p>
    <w:p w:rsidR="00E07829" w:rsidRDefault="00E07829" w:rsidP="00E07829">
      <w:pPr>
        <w:pStyle w:val="AutoritetiEmer"/>
      </w:pPr>
      <w:r>
        <w:t>Maksel Sehiti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21A5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07829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F3D3B6-09BA-4292-88E9-6313D594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