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EC8" w:rsidRPr="007F63B7" w:rsidRDefault="00182EC8" w:rsidP="00182EC8">
      <w:pPr>
        <w:pStyle w:val="Akti"/>
      </w:pPr>
      <w:bookmarkStart w:id="0" w:name="_GoBack"/>
      <w:bookmarkEnd w:id="0"/>
      <w:r w:rsidRPr="007F63B7">
        <w:t xml:space="preserve">KËRKESË </w:t>
      </w:r>
    </w:p>
    <w:p w:rsidR="00182EC8" w:rsidRPr="007F63B7" w:rsidRDefault="00182EC8" w:rsidP="00182EC8">
      <w:pPr>
        <w:pStyle w:val="Paragrafi"/>
      </w:pPr>
    </w:p>
    <w:p w:rsidR="00182EC8" w:rsidRPr="007F63B7" w:rsidRDefault="00182EC8" w:rsidP="00182EC8">
      <w:pPr>
        <w:pStyle w:val="Paragrafi"/>
      </w:pPr>
      <w:r w:rsidRPr="007F63B7">
        <w:t xml:space="preserve">Shtetësja </w:t>
      </w:r>
      <w:r>
        <w:t>Nexhm</w:t>
      </w:r>
      <w:r w:rsidRPr="007F63B7">
        <w:t>ije Sopoti (Cakrri)</w:t>
      </w:r>
      <w:r>
        <w:t xml:space="preserve"> banuese në fshatin Brezhdan të Komunës Qendër Tomin, kërkon shpalljen të vdekur të babait të saj Ali Cakrri i datëlindjes 1928.</w:t>
      </w:r>
    </w:p>
    <w:p w:rsidR="00182EC8" w:rsidRPr="007F63B7" w:rsidRDefault="00182EC8" w:rsidP="00182EC8">
      <w:pPr>
        <w:pStyle w:val="Autoriteti"/>
      </w:pPr>
      <w:r w:rsidRPr="007F63B7">
        <w:t xml:space="preserve">KËRKUESE </w:t>
      </w:r>
    </w:p>
    <w:p w:rsidR="00182EC8" w:rsidRDefault="00182EC8" w:rsidP="00182EC8">
      <w:pPr>
        <w:pStyle w:val="AutoritetiEmer"/>
      </w:pPr>
      <w:r>
        <w:t>Nexhmije Sopoti (Cakrr</w:t>
      </w:r>
      <w:r w:rsidRPr="007F63B7">
        <w:t>i)</w:t>
      </w:r>
    </w:p>
    <w:p w:rsidR="00182EC8" w:rsidRDefault="00182EC8" w:rsidP="00182EC8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2EC8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B67E7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42BF48-92EF-402C-9C05-BFE095E28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2019-03-16T14:18:00Z</dcterms:created>
  <dcterms:modified xsi:type="dcterms:W3CDTF">2019-03-16T14:18:00Z</dcterms:modified>
</cp:coreProperties>
</file>