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E33" w:rsidRDefault="000B0E33" w:rsidP="000B0E33">
      <w:pPr>
        <w:pStyle w:val="Titulli"/>
      </w:pPr>
      <w:bookmarkStart w:id="0" w:name="_GoBack"/>
      <w:bookmarkEnd w:id="0"/>
      <w:r>
        <w:t>Kërkesë</w:t>
      </w:r>
    </w:p>
    <w:p w:rsidR="000B0E33" w:rsidRDefault="000B0E33" w:rsidP="000B0E33">
      <w:pPr>
        <w:pStyle w:val="Paragrafi"/>
        <w:rPr>
          <w:lang w:val="sq-AL"/>
        </w:rPr>
      </w:pPr>
    </w:p>
    <w:p w:rsidR="000B0E33" w:rsidRDefault="000B0E33" w:rsidP="000B0E33">
      <w:pPr>
        <w:pStyle w:val="Paragrafi"/>
        <w:rPr>
          <w:lang w:val="sq-AL"/>
        </w:rPr>
      </w:pPr>
      <w:r>
        <w:rPr>
          <w:lang w:val="sq-AL"/>
        </w:rPr>
        <w:t>Shtetasi Adem Roda, lindur në Ishëm dhe banues në Durrës, kërkon shpalljen të vdekur të djalit të tij Arben Adem Roda, më datën 2 tetor 1997.</w:t>
      </w:r>
    </w:p>
    <w:p w:rsidR="000B0E33" w:rsidRDefault="000B0E33" w:rsidP="000B0E33">
      <w:pPr>
        <w:pStyle w:val="Paragrafi"/>
        <w:rPr>
          <w:lang w:val="sq-AL"/>
        </w:rPr>
      </w:pPr>
    </w:p>
    <w:p w:rsidR="000B0E33" w:rsidRDefault="000B0E33" w:rsidP="000B0E33">
      <w:pPr>
        <w:pStyle w:val="Autoriteti"/>
      </w:pPr>
      <w:r>
        <w:t>Kërkues</w:t>
      </w:r>
    </w:p>
    <w:p w:rsidR="000B0E33" w:rsidRPr="00A2427C" w:rsidRDefault="000B0E33" w:rsidP="000B0E33">
      <w:pPr>
        <w:pStyle w:val="AutoritetiEmer"/>
      </w:pPr>
      <w:r>
        <w:t>Adem Roda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0B0E33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57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114CE">
      <w:r>
        <w:separator/>
      </w:r>
    </w:p>
  </w:endnote>
  <w:endnote w:type="continuationSeparator" w:id="0">
    <w:p w:rsidR="00000000" w:rsidRDefault="00D11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E33" w:rsidRDefault="000B0E33" w:rsidP="000B0E3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B0E33" w:rsidRDefault="000B0E33" w:rsidP="000B0E3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E33" w:rsidRPr="009C4BED" w:rsidRDefault="000B0E33" w:rsidP="000B0E33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C4BED">
      <w:rPr>
        <w:rStyle w:val="PageNumber"/>
        <w:rFonts w:ascii="CG Times" w:hAnsi="CG Times"/>
        <w:sz w:val="22"/>
        <w:szCs w:val="22"/>
      </w:rPr>
      <w:fldChar w:fldCharType="begin"/>
    </w:r>
    <w:r w:rsidRPr="009C4BE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C4BED">
      <w:rPr>
        <w:rStyle w:val="PageNumber"/>
        <w:rFonts w:ascii="CG Times" w:hAnsi="CG Times"/>
        <w:sz w:val="22"/>
        <w:szCs w:val="22"/>
      </w:rPr>
      <w:fldChar w:fldCharType="separate"/>
    </w:r>
    <w:r w:rsidR="00D114CE">
      <w:rPr>
        <w:rStyle w:val="PageNumber"/>
        <w:rFonts w:ascii="CG Times" w:hAnsi="CG Times"/>
        <w:noProof/>
        <w:sz w:val="22"/>
        <w:szCs w:val="22"/>
      </w:rPr>
      <w:t>577</w:t>
    </w:r>
    <w:r w:rsidRPr="009C4BED">
      <w:rPr>
        <w:rStyle w:val="PageNumber"/>
        <w:rFonts w:ascii="CG Times" w:hAnsi="CG Times"/>
        <w:sz w:val="22"/>
        <w:szCs w:val="22"/>
      </w:rPr>
      <w:fldChar w:fldCharType="end"/>
    </w:r>
  </w:p>
  <w:p w:rsidR="000B0E33" w:rsidRDefault="000B0E33" w:rsidP="000B0E3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114CE">
      <w:r>
        <w:separator/>
      </w:r>
    </w:p>
  </w:footnote>
  <w:footnote w:type="continuationSeparator" w:id="0">
    <w:p w:rsidR="00000000" w:rsidRDefault="00D114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0E33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14CE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1E012F-5678-4BD8-8B62-0A88C9CE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E33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0B0E3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B0E33"/>
  </w:style>
  <w:style w:type="character" w:customStyle="1" w:styleId="TitulliChar">
    <w:name w:val="Titulli Char"/>
    <w:basedOn w:val="DefaultParagraphFont"/>
    <w:link w:val="Titulli"/>
    <w:rsid w:val="000B0E3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2019-03-16T13:31:00Z</dcterms:created>
  <dcterms:modified xsi:type="dcterms:W3CDTF">2019-03-16T13:31:00Z</dcterms:modified>
</cp:coreProperties>
</file>