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AC4" w:rsidRDefault="00CF6AC4" w:rsidP="00CF6AC4">
      <w:pPr>
        <w:pStyle w:val="Institucioni"/>
      </w:pPr>
      <w:bookmarkStart w:id="0" w:name="_GoBack"/>
      <w:bookmarkEnd w:id="0"/>
      <w:r>
        <w:t>KëRKESë</w:t>
      </w:r>
    </w:p>
    <w:p w:rsidR="00CF6AC4" w:rsidRPr="001306E2" w:rsidRDefault="00CF6AC4" w:rsidP="00CF6AC4">
      <w:pPr>
        <w:pStyle w:val="Paragrafi0"/>
      </w:pPr>
    </w:p>
    <w:p w:rsidR="00CF6AC4" w:rsidRDefault="00CF6AC4" w:rsidP="00CF6AC4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 vdekur</w:t>
      </w:r>
      <w:r w:rsidRPr="001306E2">
        <w:t xml:space="preserve"> </w:t>
      </w:r>
      <w:r>
        <w:t xml:space="preserve">të </w:t>
      </w:r>
      <w:r w:rsidRPr="001306E2">
        <w:t>shtetasi</w:t>
      </w:r>
      <w:r>
        <w:t>t</w:t>
      </w:r>
      <w:r w:rsidRPr="001306E2">
        <w:t xml:space="preserve"> </w:t>
      </w:r>
      <w:r>
        <w:t>Kadri Nesimi, i biri i Hajrullait dhe i Tahires, i datëlindjes 16.9.1919, banues në Rabdisht, komuna Melan.</w:t>
      </w:r>
    </w:p>
    <w:sectPr w:rsidR="00CF6A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6AC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53DF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6AC4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C583D1-5496-4D33-87E8-E4433CF4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