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F4C" w:rsidRDefault="00A34F4C" w:rsidP="00A34F4C">
      <w:pPr>
        <w:pStyle w:val="Institucioni"/>
      </w:pPr>
      <w:bookmarkStart w:id="0" w:name="_GoBack"/>
      <w:bookmarkEnd w:id="0"/>
      <w:r>
        <w:t>KëRKESë</w:t>
      </w:r>
    </w:p>
    <w:p w:rsidR="00A34F4C" w:rsidRPr="001306E2" w:rsidRDefault="00A34F4C" w:rsidP="00A34F4C">
      <w:pPr>
        <w:pStyle w:val="Paragrafi0"/>
      </w:pPr>
    </w:p>
    <w:p w:rsidR="00A34F4C" w:rsidRDefault="00A34F4C" w:rsidP="00A34F4C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 vdekur</w:t>
      </w:r>
      <w:r w:rsidRPr="001306E2">
        <w:t xml:space="preserve"> </w:t>
      </w:r>
      <w:r>
        <w:t xml:space="preserve">të </w:t>
      </w:r>
      <w:r w:rsidRPr="001306E2">
        <w:t>shtetasi</w:t>
      </w:r>
      <w:r>
        <w:t>t Abdi Merdani, i biri i Sinanit dhe i Nazes, i datëlindjes 10.10.1890, banues në Grevë, komuna Melan.</w:t>
      </w:r>
    </w:p>
    <w:sectPr w:rsidR="00A34F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4F4C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351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4F4C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7103D8-2694-40C4-9DC5-771F4067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