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59E" w:rsidRPr="004708E9" w:rsidRDefault="0014759E" w:rsidP="0014759E">
      <w:pPr>
        <w:pStyle w:val="Akti"/>
        <w:rPr>
          <w:lang w:val="sq-AL"/>
        </w:rPr>
      </w:pPr>
      <w:bookmarkStart w:id="0" w:name="_GoBack"/>
      <w:bookmarkEnd w:id="0"/>
      <w:r w:rsidRPr="004708E9">
        <w:rPr>
          <w:lang w:val="sq-AL"/>
        </w:rPr>
        <w:t>KËrkesë</w:t>
      </w:r>
    </w:p>
    <w:p w:rsidR="0014759E" w:rsidRPr="004708E9" w:rsidRDefault="0014759E" w:rsidP="0014759E">
      <w:pPr>
        <w:pStyle w:val="Paragrafi"/>
        <w:keepNext/>
        <w:rPr>
          <w:lang w:val="sq-AL"/>
        </w:rPr>
      </w:pPr>
    </w:p>
    <w:p w:rsidR="0014759E" w:rsidRPr="004708E9" w:rsidRDefault="0014759E" w:rsidP="0014759E">
      <w:pPr>
        <w:pStyle w:val="Paragrafi"/>
        <w:keepNext/>
        <w:rPr>
          <w:lang w:val="sq-AL"/>
        </w:rPr>
      </w:pPr>
      <w:r w:rsidRPr="004708E9">
        <w:rPr>
          <w:lang w:val="sq-AL"/>
        </w:rPr>
        <w:t>Shtetësja Gentiana Ahmetlli (Shala), e bija e Hylviut</w:t>
      </w:r>
      <w:r>
        <w:rPr>
          <w:lang w:val="sq-AL"/>
        </w:rPr>
        <w:t xml:space="preserve"> </w:t>
      </w:r>
      <w:r w:rsidRPr="004708E9">
        <w:rPr>
          <w:lang w:val="sq-AL"/>
        </w:rPr>
        <w:t xml:space="preserve">dhe </w:t>
      </w:r>
      <w:r>
        <w:rPr>
          <w:lang w:val="sq-AL"/>
        </w:rPr>
        <w:t xml:space="preserve">e </w:t>
      </w:r>
      <w:r w:rsidRPr="004708E9">
        <w:rPr>
          <w:lang w:val="sq-AL"/>
        </w:rPr>
        <w:t>Natashës, e datëlindjes 3.1.1977, lindur dhe banuese në Bilisht të rrethit Devoll, kërkon pranë Gjykatës së R</w:t>
      </w:r>
      <w:r>
        <w:rPr>
          <w:lang w:val="sq-AL"/>
        </w:rPr>
        <w:t xml:space="preserve">rethit Gjyqësor Korçë </w:t>
      </w:r>
      <w:r w:rsidRPr="004708E9">
        <w:rPr>
          <w:lang w:val="sq-AL"/>
        </w:rPr>
        <w:t>shpalljen të zhdukur të shtetasit Elvis Ahmetlli.</w:t>
      </w:r>
    </w:p>
    <w:p w:rsidR="0014759E" w:rsidRPr="004708E9" w:rsidRDefault="0014759E" w:rsidP="0014759E">
      <w:pPr>
        <w:pStyle w:val="Paragrafi"/>
        <w:keepNext/>
        <w:rPr>
          <w:lang w:val="sq-AL"/>
        </w:rPr>
      </w:pPr>
    </w:p>
    <w:p w:rsidR="0014759E" w:rsidRPr="004708E9" w:rsidRDefault="0014759E" w:rsidP="0014759E">
      <w:pPr>
        <w:pStyle w:val="Autoriteti"/>
        <w:rPr>
          <w:lang w:val="sq-AL"/>
        </w:rPr>
      </w:pPr>
      <w:r w:rsidRPr="004708E9">
        <w:rPr>
          <w:lang w:val="sq-AL"/>
        </w:rPr>
        <w:t>Kërkuesja</w:t>
      </w:r>
    </w:p>
    <w:p w:rsidR="0014759E" w:rsidRPr="004708E9" w:rsidRDefault="0014759E" w:rsidP="0014759E">
      <w:pPr>
        <w:pStyle w:val="AutoritetiEmer"/>
        <w:keepNext/>
        <w:rPr>
          <w:lang w:val="sq-AL"/>
        </w:rPr>
      </w:pPr>
      <w:r w:rsidRPr="004708E9">
        <w:rPr>
          <w:lang w:val="sq-AL"/>
        </w:rPr>
        <w:t>Gentiana Ahmetlli</w:t>
      </w:r>
    </w:p>
    <w:sectPr w:rsidR="0014759E" w:rsidRPr="004708E9" w:rsidSect="0014759E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449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93C4B">
      <w:r>
        <w:separator/>
      </w:r>
    </w:p>
  </w:endnote>
  <w:endnote w:type="continuationSeparator" w:id="0">
    <w:p w:rsidR="00000000" w:rsidRDefault="00993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59E" w:rsidRDefault="0014759E" w:rsidP="0014759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4759E" w:rsidRDefault="0014759E" w:rsidP="0014759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59E" w:rsidRPr="00684556" w:rsidRDefault="0014759E" w:rsidP="0014759E">
    <w:pPr>
      <w:pStyle w:val="Footer"/>
      <w:framePr w:wrap="around" w:vAnchor="text" w:hAnchor="margin" w:xAlign="outside" w:y="1"/>
      <w:rPr>
        <w:rStyle w:val="PageNumber"/>
        <w:rFonts w:ascii="CG Times" w:hAnsi="CG Times"/>
      </w:rPr>
    </w:pPr>
    <w:r w:rsidRPr="00684556">
      <w:rPr>
        <w:rStyle w:val="PageNumber"/>
        <w:rFonts w:ascii="CG Times" w:hAnsi="CG Times"/>
      </w:rPr>
      <w:fldChar w:fldCharType="begin"/>
    </w:r>
    <w:r w:rsidRPr="00684556">
      <w:rPr>
        <w:rStyle w:val="PageNumber"/>
        <w:rFonts w:ascii="CG Times" w:hAnsi="CG Times"/>
      </w:rPr>
      <w:instrText xml:space="preserve">PAGE  </w:instrText>
    </w:r>
    <w:r w:rsidRPr="00684556">
      <w:rPr>
        <w:rStyle w:val="PageNumber"/>
        <w:rFonts w:ascii="CG Times" w:hAnsi="CG Times"/>
      </w:rPr>
      <w:fldChar w:fldCharType="separate"/>
    </w:r>
    <w:r w:rsidR="00993C4B">
      <w:rPr>
        <w:rStyle w:val="PageNumber"/>
        <w:rFonts w:ascii="CG Times" w:hAnsi="CG Times"/>
        <w:noProof/>
      </w:rPr>
      <w:t>4491</w:t>
    </w:r>
    <w:r w:rsidRPr="00684556">
      <w:rPr>
        <w:rStyle w:val="PageNumber"/>
        <w:rFonts w:ascii="CG Times" w:hAnsi="CG Times"/>
      </w:rPr>
      <w:fldChar w:fldCharType="end"/>
    </w:r>
  </w:p>
  <w:p w:rsidR="0014759E" w:rsidRDefault="0014759E" w:rsidP="0014759E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93C4B">
      <w:r>
        <w:separator/>
      </w:r>
    </w:p>
  </w:footnote>
  <w:footnote w:type="continuationSeparator" w:id="0">
    <w:p w:rsidR="00000000" w:rsidRDefault="00993C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4759E"/>
    <w:rsid w:val="0000709E"/>
    <w:rsid w:val="000168D2"/>
    <w:rsid w:val="00034533"/>
    <w:rsid w:val="00074ECB"/>
    <w:rsid w:val="00086B00"/>
    <w:rsid w:val="00094C8D"/>
    <w:rsid w:val="000E26BA"/>
    <w:rsid w:val="000E4149"/>
    <w:rsid w:val="0012658B"/>
    <w:rsid w:val="00134B4F"/>
    <w:rsid w:val="00142511"/>
    <w:rsid w:val="0014759E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362A5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73507"/>
    <w:rsid w:val="00993C4B"/>
    <w:rsid w:val="009A651E"/>
    <w:rsid w:val="009B02F1"/>
    <w:rsid w:val="00A02EB2"/>
    <w:rsid w:val="00A07987"/>
    <w:rsid w:val="00A43C41"/>
    <w:rsid w:val="00A443C1"/>
    <w:rsid w:val="00A56BD5"/>
    <w:rsid w:val="00A857EE"/>
    <w:rsid w:val="00A94FF9"/>
    <w:rsid w:val="00A95AD7"/>
    <w:rsid w:val="00AC27E2"/>
    <w:rsid w:val="00AE71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B12F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BB5E9E-49F4-468C-B49C-193482C62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759E"/>
    <w:rPr>
      <w:rFonts w:ascii="Calibri" w:eastAsia="MS Mincho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link w:val="FooterChar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FooterChar">
    <w:name w:val="Footer Char"/>
    <w:basedOn w:val="DefaultParagraphFont"/>
    <w:link w:val="Footer"/>
    <w:rsid w:val="0014759E"/>
    <w:rPr>
      <w:rFonts w:eastAsia="MS Mincho"/>
      <w:sz w:val="24"/>
      <w:szCs w:val="24"/>
      <w:lang w:val="en-US" w:eastAsia="en-US" w:bidi="ar-SA"/>
    </w:rPr>
  </w:style>
  <w:style w:type="character" w:customStyle="1" w:styleId="ParagrafiChar">
    <w:name w:val="Paragrafi Char"/>
    <w:link w:val="Paragrafi"/>
    <w:rsid w:val="0014759E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ktiChar">
    <w:name w:val="Akti Char"/>
    <w:basedOn w:val="DefaultParagraphFont"/>
    <w:link w:val="Akti"/>
    <w:rsid w:val="0014759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2019-03-19T14:35:00Z</dcterms:created>
  <dcterms:modified xsi:type="dcterms:W3CDTF">2019-03-19T14:35:00Z</dcterms:modified>
</cp:coreProperties>
</file>