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40" w:rsidRPr="00AD13A5" w:rsidRDefault="006F5C40" w:rsidP="006F5C40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Kërkesë</w:t>
      </w:r>
    </w:p>
    <w:p w:rsidR="006F5C40" w:rsidRPr="00AD13A5" w:rsidRDefault="006F5C40" w:rsidP="006F5C40">
      <w:pPr>
        <w:pStyle w:val="NumriData"/>
        <w:rPr>
          <w:lang w:val="sq-AL"/>
        </w:rPr>
      </w:pPr>
      <w:r w:rsidRPr="00AD13A5">
        <w:rPr>
          <w:lang w:val="sq-AL"/>
        </w:rPr>
        <w:t>Nr. 2690/2, datë 3.4.2012</w:t>
      </w:r>
    </w:p>
    <w:p w:rsidR="006F5C40" w:rsidRPr="00AD13A5" w:rsidRDefault="006F5C40" w:rsidP="006F5C40">
      <w:pPr>
        <w:pStyle w:val="Titulli"/>
        <w:rPr>
          <w:lang w:val="sq-AL"/>
        </w:rPr>
      </w:pPr>
      <w:r w:rsidRPr="00AD13A5">
        <w:rPr>
          <w:lang w:val="sq-AL"/>
        </w:rPr>
        <w:t>Për shpronësim publik</w:t>
      </w:r>
    </w:p>
    <w:p w:rsidR="006F5C40" w:rsidRPr="00AD13A5" w:rsidRDefault="006F5C40" w:rsidP="006F5C40">
      <w:pPr>
        <w:pStyle w:val="Paragrafi"/>
        <w:rPr>
          <w:lang w:val="sq-AL"/>
        </w:rPr>
      </w:pPr>
    </w:p>
    <w:p w:rsidR="006F5C40" w:rsidRPr="00AD13A5" w:rsidRDefault="006F5C40" w:rsidP="006F5C40">
      <w:pPr>
        <w:pStyle w:val="Paragrafi"/>
        <w:rPr>
          <w:lang w:val="sq-AL"/>
        </w:rPr>
      </w:pPr>
      <w:r w:rsidRPr="00AD13A5">
        <w:rPr>
          <w:lang w:val="sq-AL"/>
        </w:rPr>
        <w:t>Ministria e Ekonomisë, Tregtisë dhe Energjetikës shpall kërkesën për shpronësim me interes publik të pasurive të paluajtshme të tipit: tokë bujqësore, tokë truall, ndërtim, shtëpi banimi dhe “kulturave bujqësore” që preken nga “Ndërtimi i hidrocentralit në lumin Devoll”.</w:t>
      </w:r>
    </w:p>
    <w:p w:rsidR="006F5C40" w:rsidRPr="00AD13A5" w:rsidRDefault="006F5C40" w:rsidP="006F5C40">
      <w:pPr>
        <w:pStyle w:val="Paragrafi"/>
        <w:rPr>
          <w:lang w:val="sq-AL"/>
        </w:rPr>
      </w:pPr>
      <w:r w:rsidRPr="00AD13A5">
        <w:rPr>
          <w:lang w:val="sq-AL"/>
        </w:rPr>
        <w:t>Subjekti kërkues i këtij shpronësimi është shoqëria “Devoll Hydropower” sh.a. Me anën e këtij publikimi kërkojmë të vëmë në dijeni personat që preken nga ky shpronësim. Vënia në dijeni konsiston në sipërfaqen e pasurisë që shpronësohet, pasurisë që dëmtohet dhe masën e vlerësimit të llogaritur nga komisioni i posaçëm i shpronësimit pranë Ministrisë së Ekonomisë, Tregtisë dhe Energjetikës për personat sipas listës emërore të mëposhtme.</w:t>
      </w:r>
    </w:p>
    <w:p w:rsidR="006F5C40" w:rsidRPr="00AD13A5" w:rsidRDefault="006F5C40" w:rsidP="006F5C40">
      <w:pPr>
        <w:pStyle w:val="Paragrafi"/>
        <w:rPr>
          <w:lang w:val="sq-AL"/>
        </w:rPr>
      </w:pPr>
      <w:r w:rsidRPr="00AD13A5">
        <w:rPr>
          <w:lang w:val="sq-AL"/>
        </w:rPr>
        <w:t>Brenda 15 ditëve pas publikimit, personat që kanë emrin në listën emërore, kanë të drejtën të paraqesin pretendimet e tyre të shoqëruara me dokumentet përkatëse në Ministrinë e Ekonomisë, Tregtisë dhe Energjetikës pranë komisionit të posaçëm të shpronësimit.</w:t>
      </w:r>
    </w:p>
    <w:p w:rsidR="006F5C40" w:rsidRPr="00AD13A5" w:rsidRDefault="006F5C40" w:rsidP="006F5C40">
      <w:pPr>
        <w:pStyle w:val="Paragrafi"/>
        <w:rPr>
          <w:lang w:val="sq-AL"/>
        </w:rPr>
      </w:pPr>
    </w:p>
    <w:p w:rsidR="006F5C40" w:rsidRPr="00AD13A5" w:rsidRDefault="006F5C40" w:rsidP="006F5C40">
      <w:pPr>
        <w:pStyle w:val="Autoriteti"/>
        <w:rPr>
          <w:lang w:val="sq-AL"/>
        </w:rPr>
      </w:pPr>
      <w:r w:rsidRPr="00AD13A5">
        <w:rPr>
          <w:lang w:val="sq-AL"/>
        </w:rPr>
        <w:t>Ministri i Ekonomisë, Tregtisë dhe Energjetikës</w:t>
      </w:r>
    </w:p>
    <w:p w:rsidR="006F5C40" w:rsidRPr="00AD13A5" w:rsidRDefault="006F5C40" w:rsidP="006F5C40">
      <w:pPr>
        <w:pStyle w:val="AutoritetiEmer"/>
        <w:rPr>
          <w:lang w:val="sq-AL"/>
        </w:rPr>
      </w:pPr>
      <w:r w:rsidRPr="00AD13A5">
        <w:rPr>
          <w:lang w:val="sq-AL"/>
        </w:rPr>
        <w:t>Nasip Naço</w:t>
      </w:r>
    </w:p>
    <w:sectPr w:rsidR="006F5C40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5C40"/>
    <w:rsid w:val="000277EF"/>
    <w:rsid w:val="000C2ABA"/>
    <w:rsid w:val="00142F5D"/>
    <w:rsid w:val="001D4B57"/>
    <w:rsid w:val="00443285"/>
    <w:rsid w:val="00477590"/>
    <w:rsid w:val="004A533F"/>
    <w:rsid w:val="005B7E7E"/>
    <w:rsid w:val="006D746D"/>
    <w:rsid w:val="006F5C4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9CD08A-4FDD-4D39-9FC1-3A7F8E70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F5C4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F5C4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6F5C4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6F5C40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6F5C40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