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158" w:rsidRPr="007E6932" w:rsidRDefault="00F16158" w:rsidP="00F16158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KËRKESË</w:t>
      </w:r>
    </w:p>
    <w:p w:rsidR="00F16158" w:rsidRPr="007E6932" w:rsidRDefault="00F16158" w:rsidP="00F16158">
      <w:pPr>
        <w:pStyle w:val="Autoriteti"/>
        <w:jc w:val="left"/>
        <w:rPr>
          <w:lang w:val="sq-AL"/>
        </w:rPr>
      </w:pPr>
    </w:p>
    <w:p w:rsidR="00F16158" w:rsidRPr="007E6932" w:rsidRDefault="00F16158" w:rsidP="00F16158">
      <w:pPr>
        <w:pStyle w:val="Autoriteti"/>
        <w:ind w:firstLine="720"/>
        <w:jc w:val="both"/>
        <w:rPr>
          <w:lang w:val="sq-AL"/>
        </w:rPr>
      </w:pPr>
      <w:r>
        <w:rPr>
          <w:caps w:val="0"/>
          <w:lang w:val="sq-AL"/>
        </w:rPr>
        <w:t>Shtetë</w:t>
      </w:r>
      <w:r w:rsidRPr="007E6932">
        <w:rPr>
          <w:caps w:val="0"/>
          <w:lang w:val="sq-AL"/>
        </w:rPr>
        <w:t>sja Zverdllana Jaho (Hoxha)</w:t>
      </w:r>
      <w:r>
        <w:rPr>
          <w:caps w:val="0"/>
          <w:lang w:val="sq-AL"/>
        </w:rPr>
        <w:t>, lindur dhe banuese në Vlorë,</w:t>
      </w:r>
      <w:r w:rsidRPr="007E6932">
        <w:rPr>
          <w:caps w:val="0"/>
          <w:lang w:val="sq-AL"/>
        </w:rPr>
        <w:t xml:space="preserve"> kërkon pranë Gjykatës së Rrethit Gjyqësor Vlorë, shpalljen të vdekur të shtetasit Gëzim Bexhet Jaho, lindur në Vlorë, i datëlindjes 23.4.1956.</w:t>
      </w:r>
    </w:p>
    <w:p w:rsidR="00F16158" w:rsidRPr="007E6932" w:rsidRDefault="00F16158" w:rsidP="00F16158">
      <w:pPr>
        <w:pStyle w:val="Paragrafi"/>
        <w:rPr>
          <w:lang w:val="sq-AL"/>
        </w:rPr>
      </w:pPr>
    </w:p>
    <w:p w:rsidR="00F16158" w:rsidRDefault="00F16158" w:rsidP="00F16158">
      <w:pPr>
        <w:pStyle w:val="Autoriteti"/>
      </w:pPr>
      <w:r>
        <w:t>Kërkuesja</w:t>
      </w:r>
    </w:p>
    <w:p w:rsidR="00F16158" w:rsidRPr="00F16158" w:rsidRDefault="00F16158" w:rsidP="00F16158">
      <w:pPr>
        <w:pStyle w:val="AutoritetiEmer"/>
      </w:pPr>
      <w:proofErr w:type="spellStart"/>
      <w:r>
        <w:t>Zverdllana</w:t>
      </w:r>
      <w:proofErr w:type="spellEnd"/>
      <w:r>
        <w:t xml:space="preserve"> </w:t>
      </w:r>
      <w:proofErr w:type="spellStart"/>
      <w:r>
        <w:t>Jaho</w:t>
      </w:r>
      <w:proofErr w:type="spellEnd"/>
      <w:r>
        <w:t xml:space="preserve"> (</w:t>
      </w:r>
      <w:proofErr w:type="spellStart"/>
      <w:r>
        <w:t>Hoxha</w:t>
      </w:r>
      <w:proofErr w:type="spellEnd"/>
      <w:r>
        <w:t>)</w:t>
      </w:r>
    </w:p>
    <w:sectPr w:rsidR="00F16158" w:rsidRPr="00F16158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6158"/>
    <w:rsid w:val="00355DA2"/>
    <w:rsid w:val="00E55A36"/>
    <w:rsid w:val="00F1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011620-11D9-401D-8A24-48B7E77A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158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615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1615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1615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F1615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615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615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615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