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1B2" w:rsidRPr="002F536E" w:rsidRDefault="00BD21B2" w:rsidP="00BD21B2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2F536E">
        <w:rPr>
          <w:sz w:val="21"/>
          <w:szCs w:val="21"/>
          <w:lang w:val="sq-AL"/>
        </w:rPr>
        <w:t xml:space="preserve">Kërkesë </w:t>
      </w:r>
    </w:p>
    <w:p w:rsidR="00BD21B2" w:rsidRPr="002F536E" w:rsidRDefault="00BD21B2" w:rsidP="00BD21B2">
      <w:pPr>
        <w:pStyle w:val="NumriData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Nr.3371/3, datë 30.5.2008</w:t>
      </w:r>
    </w:p>
    <w:p w:rsidR="00BD21B2" w:rsidRPr="002F536E" w:rsidRDefault="00BD21B2" w:rsidP="00BD21B2">
      <w:pPr>
        <w:pStyle w:val="Titulli"/>
        <w:rPr>
          <w:sz w:val="21"/>
          <w:szCs w:val="21"/>
          <w:lang w:val="sq-AL"/>
        </w:rPr>
      </w:pPr>
    </w:p>
    <w:p w:rsidR="00BD21B2" w:rsidRPr="002F536E" w:rsidRDefault="00BD21B2" w:rsidP="00BD21B2">
      <w:pPr>
        <w:pStyle w:val="Titull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Shpallje kërkese për shpronësim PUBLIK</w:t>
      </w:r>
    </w:p>
    <w:p w:rsidR="00BD21B2" w:rsidRPr="002F536E" w:rsidRDefault="00BD21B2" w:rsidP="00BD21B2">
      <w:pPr>
        <w:pStyle w:val="Paragrafi"/>
        <w:rPr>
          <w:sz w:val="21"/>
          <w:szCs w:val="21"/>
          <w:lang w:val="sq-AL"/>
        </w:rPr>
      </w:pPr>
    </w:p>
    <w:p w:rsidR="00BD21B2" w:rsidRPr="002F536E" w:rsidRDefault="00BD21B2" w:rsidP="00BD21B2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Ministria e Arsimit dhe Shkencës shpall kërkesën për shpronësim për interes publik, të pasurive të paluajtshme pronë private, që preken si rezultat i ndërtimit të shkollës së mesme dhe konviktit, në qytetin e Peshkopisë.</w:t>
      </w:r>
    </w:p>
    <w:p w:rsidR="00BD21B2" w:rsidRPr="002F536E" w:rsidRDefault="00BD21B2" w:rsidP="00BD21B2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Subjekti kërkues i këtij objekti është bashkia Peshkopi.</w:t>
      </w:r>
    </w:p>
    <w:p w:rsidR="00BD21B2" w:rsidRPr="002F536E" w:rsidRDefault="00BD21B2" w:rsidP="00BD21B2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Me anë të këtij publikimi në shtyp kërkojmë të vëmë në dijeni personat të cilët preken nga ky shpronësim. Vënia në dijeni konsiston në masën e vlerësimit të llogaritur nga Komisioni i Posaçëm i Shpronësimit pranë Ministrisë së Arsimit dhe Shkencës, për pronarët sipas listës emërore bashkëlidhur.</w:t>
      </w:r>
    </w:p>
    <w:p w:rsidR="00BD21B2" w:rsidRPr="002F536E" w:rsidRDefault="00BD21B2" w:rsidP="00BD21B2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Pronarët që kanë emrat në listën emërore dhe personat e tretë, brenda 15 ditëve nga plotësimi i këtij afati për publikim, kanë të drejtë të paraqesin pretendimet e tyre të shoqëruara me dokumentet përkatëse në Ministrinë e Arsimit dhe Shkencës.</w:t>
      </w:r>
    </w:p>
    <w:p w:rsidR="00BD21B2" w:rsidRPr="008230AF" w:rsidRDefault="00BD21B2" w:rsidP="00BD21B2">
      <w:pPr>
        <w:pStyle w:val="Paragrafi"/>
        <w:rPr>
          <w:lang w:val="sq-AL"/>
        </w:rPr>
      </w:pPr>
    </w:p>
    <w:p w:rsidR="00BD21B2" w:rsidRPr="008230AF" w:rsidRDefault="00BD21B2" w:rsidP="00BD21B2">
      <w:pPr>
        <w:pStyle w:val="TitulliTitull"/>
        <w:rPr>
          <w:lang w:val="sq-AL"/>
        </w:rPr>
      </w:pPr>
      <w:r w:rsidRPr="008230AF">
        <w:rPr>
          <w:lang w:val="sq-AL"/>
        </w:rPr>
        <w:t>Lista e pronarëve që do të shpronësohen si rezultat i ndërtimit të shkollës së mesme dhe konviktit në peshkopi</w:t>
      </w:r>
    </w:p>
    <w:p w:rsidR="00BD21B2" w:rsidRPr="002F536E" w:rsidRDefault="00BD21B2" w:rsidP="00BD21B2">
      <w:pPr>
        <w:pStyle w:val="Paragrafi"/>
        <w:rPr>
          <w:sz w:val="14"/>
          <w:lang w:val="sq-AL"/>
        </w:rPr>
      </w:pPr>
    </w:p>
    <w:tbl>
      <w:tblPr>
        <w:tblStyle w:val="TitulliNr"/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876"/>
        <w:gridCol w:w="983"/>
        <w:gridCol w:w="1320"/>
        <w:gridCol w:w="1299"/>
        <w:gridCol w:w="1290"/>
        <w:gridCol w:w="1527"/>
      </w:tblGrid>
      <w:tr w:rsidR="00BD21B2" w:rsidRPr="007F5B3E">
        <w:tc>
          <w:tcPr>
            <w:tcW w:w="2323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Pronari</w:t>
            </w:r>
          </w:p>
        </w:tc>
        <w:tc>
          <w:tcPr>
            <w:tcW w:w="900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Z.K.</w:t>
            </w:r>
          </w:p>
        </w:tc>
        <w:tc>
          <w:tcPr>
            <w:tcW w:w="991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Nr.pas.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Sip.truall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Çmimi</w:t>
            </w:r>
          </w:p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truall lekë/m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Vlera e tokës</w:t>
            </w:r>
          </w:p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(lekë)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Vlerë totale e shpronësimit (lekë)</w:t>
            </w:r>
          </w:p>
        </w:tc>
      </w:tr>
      <w:tr w:rsidR="00BD21B2" w:rsidRPr="007F5B3E">
        <w:tc>
          <w:tcPr>
            <w:tcW w:w="2323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Asllan Halit Hoxha (Kuçka)</w:t>
            </w:r>
          </w:p>
        </w:tc>
        <w:tc>
          <w:tcPr>
            <w:tcW w:w="900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2932</w:t>
            </w:r>
          </w:p>
        </w:tc>
        <w:tc>
          <w:tcPr>
            <w:tcW w:w="991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10/27,</w:t>
            </w:r>
          </w:p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10/29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6000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20.675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124 050 000</w:t>
            </w:r>
          </w:p>
        </w:tc>
        <w:tc>
          <w:tcPr>
            <w:tcW w:w="1327" w:type="dxa"/>
          </w:tcPr>
          <w:p w:rsidR="00BD21B2" w:rsidRPr="002F536E" w:rsidRDefault="00BD21B2" w:rsidP="00BD21B2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124 050 000</w:t>
            </w:r>
          </w:p>
        </w:tc>
      </w:tr>
    </w:tbl>
    <w:p w:rsidR="00BD21B2" w:rsidRPr="002F536E" w:rsidRDefault="00BD21B2" w:rsidP="00BD21B2">
      <w:pPr>
        <w:pStyle w:val="Paragrafi"/>
        <w:rPr>
          <w:sz w:val="12"/>
          <w:lang w:val="de-DE"/>
        </w:rPr>
      </w:pPr>
    </w:p>
    <w:p w:rsidR="00BD21B2" w:rsidRPr="002F536E" w:rsidRDefault="00BD21B2" w:rsidP="00BD21B2">
      <w:pPr>
        <w:pStyle w:val="Paragrafi"/>
        <w:rPr>
          <w:lang w:val="de-DE"/>
        </w:rPr>
      </w:pPr>
      <w:r w:rsidRPr="002F536E">
        <w:rPr>
          <w:lang w:val="de-DE"/>
        </w:rPr>
        <w:t>Vlera totale e shpronësimit është 124 050 000 (njëqind e njëzet e katër milionë e pesëdhjetë mijë) lekë.</w:t>
      </w:r>
    </w:p>
    <w:sectPr w:rsidR="00BD21B2" w:rsidRPr="002F53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21B2"/>
    <w:rsid w:val="00155FB1"/>
    <w:rsid w:val="00BD21B2"/>
    <w:rsid w:val="00CD05AB"/>
    <w:rsid w:val="00D60C8B"/>
    <w:rsid w:val="00E1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00D00-B288-4D23-A3F1-35AF129A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1B2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BD21B2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BD21B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