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F3D" w:rsidRDefault="00C86F3D" w:rsidP="00C86F3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bookmarkStart w:id="0" w:name="_GoBack"/>
      <w:r>
        <w:rPr>
          <w:rFonts w:ascii="Garamond" w:eastAsia="MS Mincho" w:hAnsi="Garamond" w:cs="CG Times"/>
          <w:b/>
          <w:bCs/>
          <w:sz w:val="24"/>
          <w:lang w:val="sq-AL"/>
        </w:rPr>
        <w:t xml:space="preserve">KËRKESË </w:t>
      </w:r>
    </w:p>
    <w:p w:rsidR="00C86F3D" w:rsidRDefault="00C86F3D" w:rsidP="00C86F3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3656/1, datë 6.4.2018</w:t>
      </w:r>
    </w:p>
    <w:p w:rsidR="00C86F3D" w:rsidRDefault="00C86F3D" w:rsidP="00C86F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86F3D" w:rsidRDefault="00C86F3D" w:rsidP="00C86F3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SHPRONËSIM PUBLIK</w:t>
      </w:r>
    </w:p>
    <w:p w:rsidR="00C86F3D" w:rsidRDefault="00C86F3D" w:rsidP="00C86F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86F3D" w:rsidRDefault="00C86F3D" w:rsidP="00C86F3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Ministria e Arsimit, Sportit dhe Rinisë shpall kërkesën për shpronësim, për interes publik, të pasurive të paluajtshme, pronë private, që preken nga “Ndërtim i ri i shkollës Tip 2 + Tip 4 në Njësinë Administrative nr. 11, Sheshi 11/1”. Subjekti kërkues i këtij objekti është Bashkia Tiranë. Me anë të këtij publikimi në shtyp kërkojmë të vëmë në dijeni personat të cilët preken nga ky shpronësim. Vënia në dijeni konsiston në masën e vlerësimit të llogaritur nga Komisioni i Posaçëm i Shpronësimit pranë Ministrisë së Arsimit, Sportit dhe Rinisë, për pronarët sipas listës emërore më poshtë. Pronarët që kanë emrat në listën emërore dhe personat e tretë, brenda 15 ditëve nga plotësimi i këtij afati për publikim, kanë të drejtë të paraqesin pretendimet e tyre të shoqëruara me dokumentet përkatëse në Ministrinë kompetente (Ministria e Arsimit, Sportit dhe Rinisë), me adresë: “Rruga e Durrësit”, nr. 23, Tiranë.</w:t>
      </w:r>
    </w:p>
    <w:p w:rsidR="00C86F3D" w:rsidRDefault="00C86F3D" w:rsidP="00C86F3D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szCs w:val="24"/>
          <w:lang w:val="sq-AL"/>
        </w:rPr>
        <w:sectPr w:rsidR="00C86F3D" w:rsidSect="00C86F3D">
          <w:pgSz w:w="11907" w:h="16840"/>
          <w:pgMar w:top="720" w:right="1134" w:bottom="720" w:left="1134" w:header="851" w:footer="851" w:gutter="0"/>
          <w:pgNumType w:start="3279"/>
          <w:cols w:space="454"/>
        </w:sectPr>
      </w:pPr>
    </w:p>
    <w:bookmarkEnd w:id="0"/>
    <w:p w:rsidR="00C86F3D" w:rsidRDefault="00C86F3D" w:rsidP="00C86F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  <w:sectPr w:rsidR="00C86F3D">
          <w:type w:val="continuous"/>
          <w:pgSz w:w="11907" w:h="16840"/>
          <w:pgMar w:top="720" w:right="1134" w:bottom="720" w:left="1134" w:header="851" w:footer="851" w:gutter="0"/>
          <w:pgNumType w:start="3283"/>
          <w:cols w:space="720"/>
        </w:sectPr>
      </w:pPr>
    </w:p>
    <w:p w:rsidR="00C86F3D" w:rsidRDefault="00C86F3D" w:rsidP="00C86F3D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86F3D" w:rsidRDefault="00C86F3D" w:rsidP="00C86F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</w:p>
    <w:p w:rsidR="00C86F3D" w:rsidRDefault="00C86F3D" w:rsidP="00C86F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</w:p>
    <w:p w:rsidR="00C86F3D" w:rsidRDefault="00C86F3D" w:rsidP="00C86F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</w:p>
    <w:p w:rsidR="00C86F3D" w:rsidRDefault="00C86F3D" w:rsidP="00C86F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</w:p>
    <w:p w:rsidR="00C86F3D" w:rsidRDefault="00C86F3D" w:rsidP="00C86F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LISTA E PASURIVE PRIVATE</w:t>
      </w:r>
    </w:p>
    <w:p w:rsidR="00C86F3D" w:rsidRDefault="00C86F3D" w:rsidP="00C86F3D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ZËRI KADASTRAL AKTIVITET PRIVAT, SHTËPI BANIMI ETJ., QË PREKEN NGA REALIZIMI I PROJEKTIT “NDËRTIM I RI I SHKOLLËS TIP 2 + TIP 4 NË NJËSINË ADMINISTRATIVE NR. 11, SHESHI 11/1”, TIRANË</w:t>
      </w:r>
    </w:p>
    <w:p w:rsidR="00C86F3D" w:rsidRDefault="00C86F3D" w:rsidP="00C86F3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503"/>
        <w:gridCol w:w="708"/>
        <w:gridCol w:w="481"/>
        <w:gridCol w:w="1054"/>
        <w:gridCol w:w="716"/>
        <w:gridCol w:w="606"/>
        <w:gridCol w:w="752"/>
        <w:gridCol w:w="818"/>
        <w:gridCol w:w="931"/>
        <w:gridCol w:w="810"/>
        <w:gridCol w:w="1025"/>
        <w:gridCol w:w="796"/>
      </w:tblGrid>
      <w:tr w:rsidR="00C86F3D" w:rsidTr="00C86F3D">
        <w:trPr>
          <w:trHeight w:val="690"/>
          <w:jc w:val="center"/>
        </w:trPr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Z K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Adr: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Sipërf. truall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Sipërf. ndërt.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Çmimi  i truallit lekë/m²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Çmimi i ndërtimit lekë/m²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Vlera e truallit</w:t>
            </w:r>
          </w:p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Vlera e ndërtimit lekë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Vlera e truallit dhe ndërtesë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C86F3D" w:rsidTr="00C86F3D">
        <w:trPr>
          <w:trHeight w:val="690"/>
          <w:jc w:val="center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1/621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6F3D" w:rsidRDefault="00C86F3D">
            <w:pPr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Diana Aleksandër Hoxha,</w:t>
            </w:r>
          </w:p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</w:p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Robert Aleksandër Dako,</w:t>
            </w:r>
          </w:p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</w:p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Viktoria Aleksandër Ruli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8.963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22,985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 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206,014,556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86F3D" w:rsidRDefault="00C86F3D">
            <w:pPr>
              <w:widowControl w:val="0"/>
              <w:spacing w:after="0" w:line="240" w:lineRule="auto"/>
              <w:ind w:firstLine="0"/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sz w:val="14"/>
                <w:szCs w:val="14"/>
                <w:lang w:val="sq-AL"/>
              </w:rPr>
              <w:t>206,014,556</w:t>
            </w:r>
          </w:p>
        </w:tc>
        <w:tc>
          <w:tcPr>
            <w:tcW w:w="414" w:type="pct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86F3D" w:rsidRDefault="00C86F3D">
            <w:pPr>
              <w:rPr>
                <w:rFonts w:ascii="Garamond" w:eastAsia="MS Mincho" w:hAnsi="Garamond" w:cs="CG Times"/>
                <w:sz w:val="14"/>
                <w:szCs w:val="14"/>
                <w:lang w:val="sq-AL"/>
              </w:rPr>
            </w:pPr>
          </w:p>
        </w:tc>
      </w:tr>
    </w:tbl>
    <w:p w:rsidR="00C86F3D" w:rsidRDefault="00C86F3D" w:rsidP="00C86F3D">
      <w:pPr>
        <w:pStyle w:val="Paragrafi"/>
        <w:jc w:val="center"/>
        <w:rPr>
          <w:lang w:val="sq-AL"/>
        </w:rPr>
      </w:pPr>
    </w:p>
    <w:p w:rsidR="00C86F3D" w:rsidRDefault="00C86F3D" w:rsidP="00C86F3D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C86F3D">
          <w:type w:val="continuous"/>
          <w:pgSz w:w="11907" w:h="16840"/>
          <w:pgMar w:top="720" w:right="1134" w:bottom="720" w:left="1134" w:header="851" w:footer="851" w:gutter="0"/>
          <w:pgNumType w:start="3283"/>
          <w:cols w:space="720"/>
        </w:sectPr>
      </w:pPr>
    </w:p>
    <w:p w:rsidR="00534816" w:rsidRDefault="00534816"/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3D"/>
    <w:rsid w:val="00534816"/>
    <w:rsid w:val="00C8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A72997-F173-4041-89C2-152EF6CD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F3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86F3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86F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2018-04-19T14:49:00Z</dcterms:created>
  <dcterms:modified xsi:type="dcterms:W3CDTF">2018-04-19T14:50:00Z</dcterms:modified>
</cp:coreProperties>
</file>