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6F1" w:rsidRPr="00BD051C" w:rsidRDefault="00DF26F1" w:rsidP="00DF26F1">
      <w:pPr>
        <w:keepNext/>
        <w:widowControl w:val="0"/>
        <w:spacing w:after="0" w:line="240" w:lineRule="auto"/>
        <w:ind w:firstLine="0"/>
        <w:jc w:val="center"/>
        <w:outlineLvl w:val="2"/>
        <w:rPr>
          <w:rFonts w:ascii="Garamond" w:eastAsia="MS Mincho" w:hAnsi="Garamond" w:cs="CG Times"/>
          <w:b/>
          <w:bCs/>
          <w:sz w:val="24"/>
          <w:lang w:val="sq-AL"/>
        </w:rPr>
      </w:pPr>
      <w:bookmarkStart w:id="0" w:name="_GoBack"/>
      <w:bookmarkEnd w:id="0"/>
      <w:r w:rsidRPr="00BD051C">
        <w:rPr>
          <w:rFonts w:ascii="Garamond" w:eastAsia="MS Mincho" w:hAnsi="Garamond" w:cs="CG Times"/>
          <w:b/>
          <w:bCs/>
          <w:sz w:val="24"/>
          <w:lang w:val="sq-AL"/>
        </w:rPr>
        <w:t>KËRKESË</w:t>
      </w:r>
    </w:p>
    <w:p w:rsidR="00DF26F1" w:rsidRPr="00BD051C" w:rsidRDefault="00DF26F1" w:rsidP="00DF26F1">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 xml:space="preserve">Nr. </w:t>
      </w:r>
      <w:r w:rsidRPr="00BD051C">
        <w:rPr>
          <w:rFonts w:ascii="Garamond" w:eastAsia="MS Mincho" w:hAnsi="Garamond" w:cs="CG Times"/>
          <w:b/>
          <w:bCs/>
          <w:sz w:val="24"/>
          <w:lang w:val="sq-AL"/>
        </w:rPr>
        <w:t>4041/2, datë 23.9.2016</w:t>
      </w:r>
    </w:p>
    <w:p w:rsidR="00DF26F1" w:rsidRPr="00BD051C" w:rsidRDefault="00DF26F1" w:rsidP="00DF26F1">
      <w:pPr>
        <w:widowControl w:val="0"/>
        <w:spacing w:after="0" w:line="240" w:lineRule="auto"/>
        <w:rPr>
          <w:rFonts w:ascii="Garamond" w:eastAsia="MS Mincho" w:hAnsi="Garamond" w:cs="CG Times"/>
          <w:sz w:val="14"/>
          <w:szCs w:val="24"/>
          <w:lang w:val="sq-AL"/>
        </w:rPr>
      </w:pPr>
    </w:p>
    <w:p w:rsidR="00DF26F1" w:rsidRPr="00BD051C" w:rsidRDefault="00DF26F1" w:rsidP="00DF26F1">
      <w:pPr>
        <w:keepNext/>
        <w:widowControl w:val="0"/>
        <w:spacing w:after="0" w:line="240" w:lineRule="auto"/>
        <w:ind w:firstLine="0"/>
        <w:jc w:val="center"/>
        <w:outlineLvl w:val="2"/>
        <w:rPr>
          <w:rFonts w:ascii="Garamond" w:eastAsia="MS Mincho" w:hAnsi="Garamond" w:cs="CG Times"/>
          <w:b/>
          <w:bCs/>
          <w:sz w:val="24"/>
          <w:lang w:val="sq-AL"/>
        </w:rPr>
      </w:pPr>
      <w:r w:rsidRPr="00BD051C">
        <w:rPr>
          <w:rFonts w:ascii="Garamond" w:eastAsia="MS Mincho" w:hAnsi="Garamond" w:cs="CG Times"/>
          <w:b/>
          <w:bCs/>
          <w:sz w:val="24"/>
          <w:lang w:val="sq-AL"/>
        </w:rPr>
        <w:t>PËR SHPRONËSIM PUBLIK</w:t>
      </w:r>
    </w:p>
    <w:p w:rsidR="00DF26F1" w:rsidRPr="00BD051C" w:rsidRDefault="00DF26F1" w:rsidP="00DF26F1">
      <w:pPr>
        <w:widowControl w:val="0"/>
        <w:spacing w:after="0" w:line="240" w:lineRule="auto"/>
        <w:ind w:firstLine="0"/>
        <w:rPr>
          <w:rFonts w:ascii="Garamond" w:eastAsia="MS Mincho" w:hAnsi="Garamond" w:cs="CG Times"/>
          <w:spacing w:val="-4"/>
          <w:sz w:val="24"/>
          <w:lang w:val="sq-AL"/>
        </w:rPr>
      </w:pPr>
    </w:p>
    <w:p w:rsidR="00DF26F1" w:rsidRPr="00BD051C" w:rsidRDefault="00DF26F1" w:rsidP="00DF26F1">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Ministria e Punëve të Brendshme shpall kërkesën për shpronësim, për interes publik, të pasurive të paluajtshme, pronë private, që preken nga realizimi i projektit “Zgjerim dhe rikonstruksion i bulevardit “Fan Noli”, në Bashkinë e Korçës.</w:t>
      </w:r>
    </w:p>
    <w:p w:rsidR="00DF26F1" w:rsidRPr="00BD051C" w:rsidRDefault="00DF26F1" w:rsidP="00DF26F1">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 xml:space="preserve">Subjekti kërkues është Bashkia e Korçës. </w:t>
      </w:r>
    </w:p>
    <w:p w:rsidR="00DF26F1" w:rsidRPr="00BD051C" w:rsidRDefault="00DF26F1" w:rsidP="00DF26F1">
      <w:pPr>
        <w:widowControl w:val="0"/>
        <w:spacing w:after="0" w:line="240" w:lineRule="auto"/>
        <w:rPr>
          <w:rFonts w:ascii="Garamond" w:eastAsia="Times New Roman" w:hAnsi="Garamond" w:cs="Calibri"/>
          <w:spacing w:val="-4"/>
          <w:sz w:val="24"/>
          <w:lang w:val="sq-AL"/>
        </w:rPr>
      </w:pPr>
      <w:r w:rsidRPr="00BD051C">
        <w:rPr>
          <w:rFonts w:ascii="Garamond" w:eastAsia="MS Mincho" w:hAnsi="Garamond" w:cs="CG Times"/>
          <w:spacing w:val="-4"/>
          <w:sz w:val="24"/>
          <w:lang w:val="sq-AL"/>
        </w:rPr>
        <w:t xml:space="preserve">Me anë të këtij publikimi kërkojmë të vëmë në dijeni personat, të cilët preken nga ky shpronësim, që konsiston në masën e vlerësimit të llogaritur, </w:t>
      </w:r>
      <w:r w:rsidRPr="00BD051C">
        <w:rPr>
          <w:rFonts w:ascii="Garamond" w:eastAsia="Times New Roman" w:hAnsi="Garamond" w:cs="Calibri"/>
          <w:spacing w:val="-4"/>
          <w:sz w:val="24"/>
          <w:lang w:val="sq-AL"/>
        </w:rPr>
        <w:t xml:space="preserve">në bazë të vendimit </w:t>
      </w:r>
      <w:r>
        <w:rPr>
          <w:rFonts w:ascii="Garamond" w:eastAsia="Times New Roman" w:hAnsi="Garamond" w:cs="Calibri"/>
          <w:spacing w:val="-4"/>
          <w:sz w:val="24"/>
          <w:lang w:val="sq-AL"/>
        </w:rPr>
        <w:t xml:space="preserve">nr. </w:t>
      </w:r>
      <w:r w:rsidRPr="00BD051C">
        <w:rPr>
          <w:rFonts w:ascii="Garamond" w:eastAsia="Times New Roman" w:hAnsi="Garamond" w:cs="Calibri"/>
          <w:spacing w:val="-4"/>
          <w:sz w:val="24"/>
          <w:lang w:val="sq-AL"/>
        </w:rPr>
        <w:t>138, datë 23.3.2000, të Këshillit të Ministrave, “Për kriteret teknike të vlerësimit dhe të përllogaritjes së masës së shpërblimit të pasurive që zhvlerësohen dhe të të drejtave të personave të tretë, për interes publik”, të ndryshuar, për pronarët sipas listës emërore bashkëlidhur.</w:t>
      </w:r>
    </w:p>
    <w:p w:rsidR="00DF26F1" w:rsidRPr="00BD051C" w:rsidRDefault="00DF26F1" w:rsidP="00DF26F1">
      <w:pPr>
        <w:widowControl w:val="0"/>
        <w:spacing w:after="0" w:line="240" w:lineRule="auto"/>
        <w:rPr>
          <w:rFonts w:ascii="Garamond" w:eastAsia="Times New Roman" w:hAnsi="Garamond" w:cs="Calibri"/>
          <w:spacing w:val="-4"/>
          <w:sz w:val="24"/>
          <w:lang w:val="sq-AL"/>
        </w:rPr>
      </w:pPr>
      <w:r w:rsidRPr="00BD051C">
        <w:rPr>
          <w:rFonts w:ascii="Garamond" w:eastAsia="Times New Roman" w:hAnsi="Garamond" w:cs="Calibri"/>
          <w:spacing w:val="-4"/>
          <w:sz w:val="24"/>
          <w:lang w:val="sq-AL"/>
        </w:rPr>
        <w:t>Pronarët do të likuidohen për efekt shpronësimi me paraqitjen e dokumenteve të rregullta të pronësisë, pas daljes së vendimit të Këshillit të Ministrave, që do të miratojë kërkesën për shpronësim. Vlera totale e shpronësimit është 702 083 (shtatëqind e dy mijë e tetëdhjetë e tre) lekë.</w:t>
      </w:r>
    </w:p>
    <w:p w:rsidR="00DF26F1" w:rsidRPr="00635412" w:rsidRDefault="00DF26F1" w:rsidP="00DF26F1">
      <w:pPr>
        <w:widowControl w:val="0"/>
        <w:spacing w:after="0" w:line="240" w:lineRule="auto"/>
        <w:rPr>
          <w:rFonts w:ascii="Garamond" w:eastAsia="Times New Roman" w:hAnsi="Garamond" w:cs="Calibri"/>
          <w:spacing w:val="-4"/>
          <w:sz w:val="16"/>
          <w:lang w:val="sq-AL"/>
        </w:rPr>
      </w:pPr>
    </w:p>
    <w:p w:rsidR="00DF26F1" w:rsidRPr="00BD051C" w:rsidRDefault="00DF26F1" w:rsidP="00DF26F1">
      <w:pPr>
        <w:widowControl w:val="0"/>
        <w:spacing w:after="0" w:line="240" w:lineRule="auto"/>
        <w:jc w:val="right"/>
        <w:rPr>
          <w:rFonts w:ascii="Garamond" w:eastAsia="Times New Roman" w:hAnsi="Garamond" w:cs="Calibri"/>
          <w:spacing w:val="-4"/>
          <w:sz w:val="24"/>
          <w:lang w:val="sq-AL"/>
        </w:rPr>
      </w:pPr>
      <w:r w:rsidRPr="00BD051C">
        <w:rPr>
          <w:rFonts w:ascii="Garamond" w:eastAsia="Times New Roman" w:hAnsi="Garamond" w:cs="Calibri"/>
          <w:spacing w:val="-4"/>
          <w:sz w:val="24"/>
          <w:lang w:val="sq-AL"/>
        </w:rPr>
        <w:t>ZËVENDËSMINISTËR I MINISTRISË SË PUNËVE TË BRENDSHME</w:t>
      </w:r>
    </w:p>
    <w:p w:rsidR="00DF26F1" w:rsidRPr="00BD051C" w:rsidRDefault="00DF26F1" w:rsidP="00DF26F1">
      <w:pPr>
        <w:widowControl w:val="0"/>
        <w:spacing w:after="0" w:line="240" w:lineRule="auto"/>
        <w:jc w:val="right"/>
        <w:rPr>
          <w:rFonts w:ascii="Garamond" w:eastAsia="Times New Roman" w:hAnsi="Garamond" w:cs="Calibri"/>
          <w:b/>
          <w:spacing w:val="-4"/>
          <w:sz w:val="24"/>
          <w:lang w:val="sq-AL"/>
        </w:rPr>
      </w:pPr>
      <w:r w:rsidRPr="00BD051C">
        <w:rPr>
          <w:rFonts w:ascii="Garamond" w:eastAsia="Times New Roman" w:hAnsi="Garamond" w:cs="Calibri"/>
          <w:b/>
          <w:spacing w:val="-4"/>
          <w:sz w:val="24"/>
          <w:lang w:val="sq-AL"/>
        </w:rPr>
        <w:t>Elona Gjebrea</w:t>
      </w:r>
    </w:p>
    <w:p w:rsidR="00DF26F1" w:rsidRDefault="00DF26F1" w:rsidP="00DF26F1">
      <w:pPr>
        <w:pStyle w:val="Paragrafi"/>
        <w:ind w:firstLine="0"/>
        <w:rPr>
          <w:lang w:val="sq-AL"/>
        </w:rPr>
        <w:sectPr w:rsidR="00DF26F1" w:rsidSect="001E1051">
          <w:pgSz w:w="11907" w:h="16840" w:code="9"/>
          <w:pgMar w:top="720" w:right="1134" w:bottom="720" w:left="1134" w:header="851" w:footer="851" w:gutter="0"/>
          <w:cols w:space="454"/>
          <w:docGrid w:linePitch="360"/>
        </w:sectPr>
      </w:pPr>
    </w:p>
    <w:p w:rsidR="00DF26F1" w:rsidRDefault="00DF26F1" w:rsidP="00DF26F1">
      <w:pPr>
        <w:pStyle w:val="Paragrafi"/>
        <w:ind w:firstLine="0"/>
        <w:rPr>
          <w:lang w:val="sq-AL"/>
        </w:rPr>
        <w:sectPr w:rsidR="00DF26F1" w:rsidSect="00BD5305">
          <w:type w:val="continuous"/>
          <w:pgSz w:w="11907" w:h="16840" w:code="9"/>
          <w:pgMar w:top="720" w:right="1134" w:bottom="720" w:left="1134" w:header="851" w:footer="851" w:gutter="0"/>
          <w:cols w:space="720"/>
          <w:docGrid w:linePitch="360"/>
        </w:sectPr>
      </w:pPr>
    </w:p>
    <w:p w:rsidR="00DF26F1" w:rsidRPr="00BD051C" w:rsidRDefault="00DF26F1" w:rsidP="00DF26F1">
      <w:pPr>
        <w:pStyle w:val="Paragrafi"/>
        <w:ind w:firstLine="0"/>
        <w:rPr>
          <w:lang w:val="sq-AL"/>
        </w:rPr>
      </w:pPr>
    </w:p>
    <w:p w:rsidR="00DF26F1" w:rsidRPr="00BD051C" w:rsidRDefault="00DF26F1" w:rsidP="00DF26F1">
      <w:pPr>
        <w:pStyle w:val="Paragrafi"/>
        <w:ind w:firstLine="0"/>
        <w:rPr>
          <w:lang w:val="sq-AL"/>
        </w:rPr>
      </w:pPr>
      <w:r w:rsidRPr="00635412">
        <w:rPr>
          <w:noProof/>
        </w:rPr>
        <w:drawing>
          <wp:inline distT="0" distB="0" distL="0" distR="0" wp14:anchorId="4F034002" wp14:editId="4ABB5C3A">
            <wp:extent cx="6223379" cy="1426191"/>
            <wp:effectExtent l="0" t="0" r="635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6.jpg"/>
                    <pic:cNvPicPr/>
                  </pic:nvPicPr>
                  <pic:blipFill rotWithShape="1">
                    <a:blip r:embed="rId5" cstate="print">
                      <a:extLst>
                        <a:ext uri="{28A0092B-C50C-407E-A947-70E740481C1C}">
                          <a14:useLocalDpi xmlns:a14="http://schemas.microsoft.com/office/drawing/2010/main" val="0"/>
                        </a:ext>
                      </a:extLst>
                    </a:blip>
                    <a:srcRect l="11113" t="11487" r="2250" b="60810"/>
                    <a:stretch/>
                  </pic:blipFill>
                  <pic:spPr bwMode="auto">
                    <a:xfrm>
                      <a:off x="0" y="0"/>
                      <a:ext cx="6234873" cy="1428825"/>
                    </a:xfrm>
                    <a:prstGeom prst="rect">
                      <a:avLst/>
                    </a:prstGeom>
                    <a:ln>
                      <a:noFill/>
                    </a:ln>
                    <a:extLst>
                      <a:ext uri="{53640926-AAD7-44D8-BBD7-CCE9431645EC}">
                        <a14:shadowObscured xmlns:a14="http://schemas.microsoft.com/office/drawing/2010/main"/>
                      </a:ext>
                    </a:extLst>
                  </pic:spPr>
                </pic:pic>
              </a:graphicData>
            </a:graphic>
          </wp:inline>
        </w:drawing>
      </w:r>
    </w:p>
    <w:p w:rsidR="005B2D2E" w:rsidRDefault="005B2D2E"/>
    <w:sectPr w:rsidR="005B2D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6F1"/>
    <w:rsid w:val="001E1051"/>
    <w:rsid w:val="005B2D2E"/>
    <w:rsid w:val="0099379A"/>
    <w:rsid w:val="00DF26F1"/>
    <w:rsid w:val="00F73DD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6F1"/>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F26F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F26F1"/>
    <w:rPr>
      <w:rFonts w:ascii="Garamond" w:eastAsia="MS Mincho" w:hAnsi="Garamond" w:cs="CG Times"/>
      <w:sz w:val="24"/>
      <w:lang w:val="en-US"/>
    </w:rPr>
  </w:style>
  <w:style w:type="paragraph" w:styleId="BalloonText">
    <w:name w:val="Balloon Text"/>
    <w:basedOn w:val="Normal"/>
    <w:link w:val="BalloonTextChar"/>
    <w:uiPriority w:val="99"/>
    <w:semiHidden/>
    <w:unhideWhenUsed/>
    <w:rsid w:val="00DF26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26F1"/>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6F1"/>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F26F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F26F1"/>
    <w:rPr>
      <w:rFonts w:ascii="Garamond" w:eastAsia="MS Mincho" w:hAnsi="Garamond" w:cs="CG Times"/>
      <w:sz w:val="24"/>
      <w:lang w:val="en-US"/>
    </w:rPr>
  </w:style>
  <w:style w:type="paragraph" w:styleId="BalloonText">
    <w:name w:val="Balloon Text"/>
    <w:basedOn w:val="Normal"/>
    <w:link w:val="BalloonTextChar"/>
    <w:uiPriority w:val="99"/>
    <w:semiHidden/>
    <w:unhideWhenUsed/>
    <w:rsid w:val="00DF26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26F1"/>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172</Words>
  <Characters>984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2019-02-05T08:32:00Z</cp:lastPrinted>
  <dcterms:created xsi:type="dcterms:W3CDTF">2016-10-04T10:31:00Z</dcterms:created>
  <dcterms:modified xsi:type="dcterms:W3CDTF">2019-02-05T08:32:00Z</dcterms:modified>
</cp:coreProperties>
</file>