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DC4" w:rsidRPr="00B32D6C" w:rsidRDefault="002E3DC4" w:rsidP="002E3DC4">
      <w:pPr>
        <w:keepNext/>
        <w:spacing w:after="0" w:line="240" w:lineRule="auto"/>
        <w:jc w:val="center"/>
        <w:outlineLvl w:val="0"/>
        <w:rPr>
          <w:rFonts w:ascii="Garamond" w:eastAsia="MS Mincho" w:hAnsi="Garamond" w:cs="CG Times"/>
          <w:b/>
          <w:bCs/>
          <w:sz w:val="24"/>
          <w:lang w:val="sq-AL"/>
        </w:rPr>
      </w:pPr>
      <w:bookmarkStart w:id="0" w:name="_GoBack"/>
      <w:r w:rsidRPr="00B32D6C">
        <w:rPr>
          <w:rFonts w:ascii="Garamond" w:eastAsia="MS Mincho" w:hAnsi="Garamond" w:cs="CG Times"/>
          <w:b/>
          <w:bCs/>
          <w:sz w:val="24"/>
          <w:lang w:val="sq-AL"/>
        </w:rPr>
        <w:t>KËRKESË</w:t>
      </w:r>
    </w:p>
    <w:p w:rsidR="002E3DC4" w:rsidRPr="00B32D6C" w:rsidRDefault="002E3DC4" w:rsidP="002E3DC4">
      <w:pPr>
        <w:keepNext/>
        <w:spacing w:after="0" w:line="240" w:lineRule="auto"/>
        <w:jc w:val="center"/>
        <w:outlineLvl w:val="0"/>
        <w:rPr>
          <w:rFonts w:ascii="Garamond" w:eastAsia="MS Mincho" w:hAnsi="Garamond" w:cs="CG Times"/>
          <w:b/>
          <w:bCs/>
          <w:sz w:val="24"/>
          <w:lang w:val="sq-AL"/>
        </w:rPr>
      </w:pPr>
      <w:r w:rsidRPr="00B32D6C">
        <w:rPr>
          <w:rFonts w:ascii="Garamond" w:eastAsia="MS Mincho" w:hAnsi="Garamond" w:cs="CG Times"/>
          <w:b/>
          <w:bCs/>
          <w:sz w:val="24"/>
          <w:lang w:val="sq-AL"/>
        </w:rPr>
        <w:t>Nr.1356/5, datë 26.4.2017</w:t>
      </w:r>
    </w:p>
    <w:p w:rsidR="002E3DC4" w:rsidRPr="00B32D6C" w:rsidRDefault="002E3DC4" w:rsidP="002E3DC4">
      <w:pPr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2E3DC4" w:rsidRPr="00B32D6C" w:rsidRDefault="002E3DC4" w:rsidP="002E3DC4">
      <w:pPr>
        <w:keepNext/>
        <w:spacing w:after="0" w:line="240" w:lineRule="auto"/>
        <w:jc w:val="center"/>
        <w:outlineLvl w:val="1"/>
        <w:rPr>
          <w:rFonts w:ascii="Garamond" w:eastAsia="MS Mincho" w:hAnsi="Garamond" w:cs="CG Times"/>
          <w:b/>
          <w:bCs/>
          <w:caps/>
          <w:sz w:val="24"/>
          <w:lang w:val="sq-AL"/>
        </w:rPr>
      </w:pPr>
      <w:r w:rsidRPr="00B32D6C">
        <w:rPr>
          <w:rFonts w:ascii="Garamond" w:eastAsia="MS Mincho" w:hAnsi="Garamond" w:cs="CG Times"/>
          <w:b/>
          <w:bCs/>
          <w:caps/>
          <w:sz w:val="24"/>
          <w:lang w:val="sq-AL"/>
        </w:rPr>
        <w:t>PËR SHPRONËSIM PUBLIK</w:t>
      </w:r>
    </w:p>
    <w:p w:rsidR="002E3DC4" w:rsidRPr="00B32D6C" w:rsidRDefault="002E3DC4" w:rsidP="002E3DC4">
      <w:pPr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2E3DC4" w:rsidRPr="00B32D6C" w:rsidRDefault="002E3DC4" w:rsidP="002E3DC4">
      <w:pPr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32D6C">
        <w:rPr>
          <w:rFonts w:ascii="Garamond" w:eastAsia="MS Mincho" w:hAnsi="Garamond" w:cs="CG Times"/>
          <w:spacing w:val="-4"/>
          <w:sz w:val="24"/>
          <w:lang w:val="sq-AL"/>
        </w:rPr>
        <w:t>Ministria e Punëve të Brendshme shpall kërkesën për shpronësim, për interes publik, të pasurive të paluajtshme, pronë private, që preken nga realizimi i projektit, “Rikonstruksioni i rrugës “Unaza e jashtme e qytetit”, Bashkia Gjirokastër.</w:t>
      </w:r>
    </w:p>
    <w:p w:rsidR="002E3DC4" w:rsidRPr="00B32D6C" w:rsidRDefault="002E3DC4" w:rsidP="002E3DC4">
      <w:pPr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32D6C">
        <w:rPr>
          <w:rFonts w:ascii="Garamond" w:eastAsia="MS Mincho" w:hAnsi="Garamond" w:cs="CG Times"/>
          <w:spacing w:val="-4"/>
          <w:sz w:val="24"/>
          <w:lang w:val="sq-AL"/>
        </w:rPr>
        <w:t xml:space="preserve">Subjekti kërkues i këtij objekti është Bashkia e Gjirokastrës. </w:t>
      </w:r>
    </w:p>
    <w:p w:rsidR="002E3DC4" w:rsidRDefault="002E3DC4" w:rsidP="002E3DC4">
      <w:pPr>
        <w:spacing w:after="0" w:line="240" w:lineRule="auto"/>
        <w:rPr>
          <w:rFonts w:ascii="Garamond" w:eastAsia="Times New Roman" w:hAnsi="Garamond" w:cs="Calibri"/>
          <w:spacing w:val="-4"/>
          <w:sz w:val="24"/>
          <w:lang w:val="sq-AL"/>
        </w:rPr>
      </w:pPr>
      <w:r w:rsidRPr="00B32D6C">
        <w:rPr>
          <w:rFonts w:ascii="Garamond" w:eastAsia="MS Mincho" w:hAnsi="Garamond" w:cs="CG Times"/>
          <w:spacing w:val="-4"/>
          <w:sz w:val="24"/>
          <w:lang w:val="sq-AL"/>
        </w:rPr>
        <w:t xml:space="preserve">Me anë të këtij publikimi kërkojmë të vëmë në dijeni personat, të cilët preken nga ky shpronësim, që konsiston në masën e vlerësimit të llogaritur </w:t>
      </w:r>
      <w:r w:rsidRPr="00B32D6C">
        <w:rPr>
          <w:rFonts w:ascii="Garamond" w:eastAsia="Times New Roman" w:hAnsi="Garamond" w:cs="Calibri"/>
          <w:spacing w:val="-4"/>
          <w:sz w:val="24"/>
          <w:lang w:val="sq-AL"/>
        </w:rPr>
        <w:t>në bazë të vendimit nr.  138, datë 23.3.2000 të Këshillit të Ministrave “Për kriteret teknike të vlerësimit dhe të përlloga</w:t>
      </w:r>
      <w:r>
        <w:rPr>
          <w:rFonts w:ascii="Garamond" w:eastAsia="Times New Roman" w:hAnsi="Garamond" w:cs="Calibri"/>
          <w:spacing w:val="-4"/>
          <w:sz w:val="24"/>
          <w:lang w:val="sq-AL"/>
        </w:rPr>
        <w:t>ritjes së masës së shpërblimit të pasurive,</w:t>
      </w:r>
      <w:r w:rsidRPr="00B32D6C">
        <w:rPr>
          <w:rFonts w:ascii="Garamond" w:eastAsia="Times New Roman" w:hAnsi="Garamond" w:cs="Calibri"/>
          <w:spacing w:val="-4"/>
          <w:sz w:val="24"/>
          <w:lang w:val="sq-AL"/>
        </w:rPr>
        <w:t xml:space="preserve"> që shpronësohen, të pasurive që zhvlerësohen dhe të të drejtave të personave të tretë, për interes publik”, të ndryshuar, për pronarët sipas listës emërore bashkëlidhur.</w:t>
      </w:r>
    </w:p>
    <w:p w:rsidR="002E3DC4" w:rsidRPr="00B32D6C" w:rsidRDefault="002E3DC4" w:rsidP="002E3DC4">
      <w:pPr>
        <w:spacing w:after="0" w:line="240" w:lineRule="auto"/>
        <w:rPr>
          <w:rFonts w:ascii="Garamond" w:eastAsia="Times New Roman" w:hAnsi="Garamond" w:cs="Calibri"/>
          <w:spacing w:val="-4"/>
          <w:sz w:val="24"/>
          <w:lang w:val="sq-AL"/>
        </w:rPr>
      </w:pPr>
      <w:r w:rsidRPr="00B32D6C">
        <w:rPr>
          <w:rFonts w:ascii="Garamond" w:eastAsia="Times New Roman" w:hAnsi="Garamond" w:cs="Calibri"/>
          <w:spacing w:val="-4"/>
          <w:sz w:val="24"/>
          <w:lang w:val="sq-AL"/>
        </w:rPr>
        <w:t>Pronarët do të likuidohen për efekt shpronësimi me paraqitjen e dokumenteve të rregullta të pronësisë, pas daljes së vendimit të Këshillit të Ministrave, që do të miratojë kërkesën për shpronësim.</w:t>
      </w:r>
    </w:p>
    <w:p w:rsidR="002E3DC4" w:rsidRDefault="002E3DC4" w:rsidP="002E3DC4">
      <w:pPr>
        <w:spacing w:after="0" w:line="240" w:lineRule="auto"/>
        <w:rPr>
          <w:rFonts w:ascii="Garamond" w:eastAsia="Times New Roman" w:hAnsi="Garamond" w:cs="Calibri"/>
          <w:spacing w:val="-4"/>
          <w:sz w:val="24"/>
          <w:lang w:val="sq-AL"/>
        </w:rPr>
      </w:pPr>
    </w:p>
    <w:p w:rsidR="002E3DC4" w:rsidRPr="00B32D6C" w:rsidRDefault="002E3DC4" w:rsidP="002E3DC4">
      <w:pPr>
        <w:spacing w:after="0" w:line="240" w:lineRule="auto"/>
        <w:rPr>
          <w:rFonts w:ascii="Garamond" w:eastAsia="Times New Roman" w:hAnsi="Garamond" w:cs="Calibri"/>
          <w:spacing w:val="-4"/>
          <w:sz w:val="24"/>
          <w:lang w:val="sq-AL"/>
        </w:rPr>
      </w:pPr>
      <w:r w:rsidRPr="00B32D6C">
        <w:rPr>
          <w:rFonts w:ascii="Garamond" w:eastAsia="Times New Roman" w:hAnsi="Garamond" w:cs="Calibri"/>
          <w:spacing w:val="-4"/>
          <w:sz w:val="24"/>
          <w:lang w:val="sq-AL"/>
        </w:rPr>
        <w:t>Vlera totale shpronësimit është 4 349 310 (katër milionë e treqind e dyzet e nëntë mijë e treqind</w:t>
      </w:r>
      <w:r>
        <w:rPr>
          <w:rFonts w:ascii="Garamond" w:eastAsia="Times New Roman" w:hAnsi="Garamond" w:cs="Calibri"/>
          <w:spacing w:val="-4"/>
          <w:sz w:val="24"/>
          <w:lang w:val="sq-AL"/>
        </w:rPr>
        <w:t xml:space="preserve"> </w:t>
      </w:r>
      <w:r w:rsidRPr="00B32D6C">
        <w:rPr>
          <w:rFonts w:ascii="Garamond" w:eastAsia="Times New Roman" w:hAnsi="Garamond" w:cs="Calibri"/>
          <w:spacing w:val="-4"/>
          <w:sz w:val="24"/>
          <w:lang w:val="sq-AL"/>
        </w:rPr>
        <w:t>e dhjetë) lekë.</w:t>
      </w:r>
    </w:p>
    <w:p w:rsidR="002E3DC4" w:rsidRPr="00B32D6C" w:rsidRDefault="002E3DC4" w:rsidP="002E3DC4">
      <w:pPr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2E3DC4" w:rsidRPr="00B32D6C" w:rsidRDefault="002E3DC4" w:rsidP="002E3DC4">
      <w:pPr>
        <w:spacing w:after="0" w:line="240" w:lineRule="auto"/>
        <w:jc w:val="right"/>
        <w:rPr>
          <w:rFonts w:ascii="Garamond" w:eastAsia="Times New Roman" w:hAnsi="Garamond" w:cs="Calibri"/>
          <w:spacing w:val="-4"/>
          <w:sz w:val="24"/>
          <w:lang w:val="sq-AL"/>
        </w:rPr>
      </w:pPr>
      <w:r w:rsidRPr="00B32D6C">
        <w:rPr>
          <w:rFonts w:ascii="Garamond" w:eastAsia="Times New Roman" w:hAnsi="Garamond" w:cs="Calibri"/>
          <w:spacing w:val="-4"/>
          <w:sz w:val="24"/>
          <w:lang w:val="sq-AL"/>
        </w:rPr>
        <w:t>ZËVENDËSMINISTËR I PUNËVE TË BRENDSHME</w:t>
      </w:r>
    </w:p>
    <w:p w:rsidR="002E3DC4" w:rsidRPr="00B32D6C" w:rsidRDefault="002E3DC4" w:rsidP="002E3DC4">
      <w:pPr>
        <w:spacing w:after="0" w:line="240" w:lineRule="auto"/>
        <w:jc w:val="right"/>
        <w:rPr>
          <w:rFonts w:ascii="Garamond" w:eastAsia="Times New Roman" w:hAnsi="Garamond" w:cs="Calibri"/>
          <w:b/>
          <w:spacing w:val="-4"/>
          <w:sz w:val="24"/>
          <w:lang w:val="sq-AL"/>
        </w:rPr>
      </w:pPr>
      <w:r w:rsidRPr="00B32D6C">
        <w:rPr>
          <w:rFonts w:ascii="Garamond" w:eastAsia="Times New Roman" w:hAnsi="Garamond" w:cs="Calibri"/>
          <w:b/>
          <w:spacing w:val="-4"/>
          <w:sz w:val="24"/>
          <w:lang w:val="sq-AL"/>
        </w:rPr>
        <w:t>Elona Gjebrea</w:t>
      </w:r>
    </w:p>
    <w:p w:rsidR="002E3DC4" w:rsidRDefault="002E3DC4" w:rsidP="002E3DC4">
      <w:pPr>
        <w:pStyle w:val="Paragrafi"/>
        <w:ind w:firstLine="0"/>
        <w:jc w:val="left"/>
        <w:rPr>
          <w:rFonts w:eastAsia="Times New Roman" w:cs="Calibri"/>
          <w:spacing w:val="-4"/>
          <w:lang w:val="sq-AL"/>
        </w:rPr>
      </w:pPr>
    </w:p>
    <w:p w:rsidR="002E3DC4" w:rsidRDefault="002E3DC4" w:rsidP="002E3DC4">
      <w:pPr>
        <w:pStyle w:val="Paragrafi"/>
        <w:ind w:firstLine="0"/>
        <w:jc w:val="left"/>
        <w:rPr>
          <w:rFonts w:eastAsia="Times New Roman" w:cs="Calibri"/>
          <w:spacing w:val="-4"/>
          <w:lang w:val="sq-AL"/>
        </w:rPr>
      </w:pPr>
    </w:p>
    <w:p w:rsidR="002E3DC4" w:rsidRDefault="002E3DC4" w:rsidP="002E3DC4">
      <w:pPr>
        <w:pStyle w:val="Paragrafi"/>
        <w:ind w:firstLine="0"/>
        <w:jc w:val="left"/>
        <w:rPr>
          <w:rFonts w:eastAsia="Times New Roman" w:cs="Calibri"/>
          <w:spacing w:val="-4"/>
          <w:lang w:val="sq-AL"/>
        </w:rPr>
      </w:pPr>
    </w:p>
    <w:p w:rsidR="002E3DC4" w:rsidRDefault="002E3DC4" w:rsidP="002E3DC4">
      <w:pPr>
        <w:pStyle w:val="Paragrafi"/>
        <w:ind w:firstLine="0"/>
        <w:jc w:val="left"/>
        <w:rPr>
          <w:rFonts w:eastAsia="Times New Roman" w:cs="Calibri"/>
          <w:spacing w:val="-4"/>
          <w:lang w:val="sq-AL"/>
        </w:rPr>
      </w:pPr>
    </w:p>
    <w:p w:rsidR="002E3DC4" w:rsidRDefault="002E3DC4" w:rsidP="002E3DC4">
      <w:pPr>
        <w:pStyle w:val="Paragrafi"/>
        <w:ind w:firstLine="0"/>
        <w:jc w:val="left"/>
        <w:rPr>
          <w:rFonts w:eastAsia="Times New Roman" w:cs="Calibri"/>
          <w:spacing w:val="-4"/>
          <w:lang w:val="sq-AL"/>
        </w:rPr>
      </w:pPr>
    </w:p>
    <w:p w:rsidR="002E3DC4" w:rsidRPr="00B32D6C" w:rsidRDefault="002E3DC4" w:rsidP="002E3DC4">
      <w:pPr>
        <w:pStyle w:val="Paragrafi"/>
        <w:ind w:firstLine="0"/>
        <w:jc w:val="left"/>
        <w:rPr>
          <w:rFonts w:eastAsia="Times New Roman" w:cs="Calibri"/>
          <w:spacing w:val="-4"/>
          <w:lang w:val="sq-AL"/>
        </w:rPr>
        <w:sectPr w:rsidR="002E3DC4" w:rsidRPr="00B32D6C" w:rsidSect="002E3DC4">
          <w:type w:val="continuous"/>
          <w:pgSz w:w="11907" w:h="16840" w:code="9"/>
          <w:pgMar w:top="720" w:right="1134" w:bottom="720" w:left="1134" w:header="851" w:footer="851" w:gutter="0"/>
          <w:pgNumType w:start="5555"/>
          <w:cols w:space="454"/>
          <w:docGrid w:linePitch="360"/>
        </w:sectPr>
      </w:pPr>
    </w:p>
    <w:p w:rsidR="002E3DC4" w:rsidRPr="00EB5908" w:rsidRDefault="002E3DC4" w:rsidP="002E3DC4">
      <w:pPr>
        <w:pStyle w:val="Paragrafi"/>
        <w:jc w:val="left"/>
        <w:rPr>
          <w:rFonts w:eastAsia="Times New Roman" w:cs="Calibri"/>
          <w:spacing w:val="-4"/>
          <w:sz w:val="4"/>
          <w:lang w:val="sq-AL"/>
        </w:rPr>
      </w:pPr>
    </w:p>
    <w:p w:rsidR="002E3DC4" w:rsidRPr="00B32D6C" w:rsidRDefault="002E3DC4" w:rsidP="002E3DC4">
      <w:pPr>
        <w:pStyle w:val="Paragrafi"/>
        <w:ind w:firstLine="0"/>
        <w:jc w:val="left"/>
        <w:rPr>
          <w:rFonts w:eastAsia="Times New Roman" w:cs="Calibri"/>
          <w:spacing w:val="-4"/>
          <w:lang w:val="sq-AL"/>
        </w:rPr>
      </w:pPr>
      <w:r w:rsidRPr="00B32D6C">
        <w:rPr>
          <w:rFonts w:eastAsia="Times New Roman" w:cs="Calibri"/>
          <w:noProof/>
          <w:spacing w:val="-4"/>
        </w:rPr>
        <w:drawing>
          <wp:inline distT="0" distB="0" distL="0" distR="0" wp14:anchorId="1EB26219" wp14:editId="3C6A27C2">
            <wp:extent cx="6159398" cy="1886736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3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6" t="7771" r="15172" b="55571"/>
                    <a:stretch/>
                  </pic:blipFill>
                  <pic:spPr bwMode="auto">
                    <a:xfrm>
                      <a:off x="0" y="0"/>
                      <a:ext cx="6159242" cy="18866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E3DC4" w:rsidRPr="00B32D6C" w:rsidRDefault="002E3DC4" w:rsidP="002E3DC4">
      <w:pPr>
        <w:pStyle w:val="NumriData"/>
        <w:jc w:val="both"/>
        <w:rPr>
          <w:lang w:val="sq-AL"/>
        </w:rPr>
        <w:sectPr w:rsidR="002E3DC4" w:rsidRPr="00B32D6C" w:rsidSect="002E3DC4">
          <w:type w:val="continuous"/>
          <w:pgSz w:w="11907" w:h="16840" w:code="9"/>
          <w:pgMar w:top="720" w:right="1134" w:bottom="720" w:left="1134" w:header="851" w:footer="851" w:gutter="0"/>
          <w:pgNumType w:start="13"/>
          <w:cols w:space="720"/>
          <w:docGrid w:linePitch="360"/>
        </w:sectPr>
      </w:pPr>
    </w:p>
    <w:bookmarkEnd w:id="0"/>
    <w:p w:rsidR="008419DC" w:rsidRPr="002E3DC4" w:rsidRDefault="008419DC" w:rsidP="002E3DC4"/>
    <w:sectPr w:rsidR="008419DC" w:rsidRPr="002E3DC4" w:rsidSect="002E3DC4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419DC"/>
    <w:rsid w:val="002E3DC4"/>
    <w:rsid w:val="0084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2E3DC4"/>
    <w:pPr>
      <w:keepNext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E3DC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E3DC4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E3DC4"/>
    <w:rPr>
      <w:rFonts w:ascii="Garamond" w:eastAsia="MS Mincho" w:hAnsi="Garamond" w:cs="CG Times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3D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D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KERKESE nr. 1356-5, date 26.4.2017.docx</dc:title>
  <dc:creator>gledis.blushi</dc:creator>
  <cp:lastModifiedBy>bruna.aliaj</cp:lastModifiedBy>
  <cp:revision>2</cp:revision>
  <dcterms:created xsi:type="dcterms:W3CDTF">2017-12-15T13:28:00Z</dcterms:created>
  <dcterms:modified xsi:type="dcterms:W3CDTF">2018-01-30T11:07:00Z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2017-05-09T00:00:00Z</vt:filetime>
  </property>
  <property fmtid="{D5CDD505-2E9C-101B-9397-08002B2CF9AE}" pid="3" name="LastSaved">
    <vt:filetime>2017-12-15T00:00:00Z</vt:filetime>
  </property>
</Properties>
</file>