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B4A" w:rsidRPr="007D13CA" w:rsidRDefault="00706B4A" w:rsidP="00706B4A">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r w:rsidRPr="007D13CA">
        <w:rPr>
          <w:rFonts w:ascii="Garamond" w:eastAsia="MS Mincho" w:hAnsi="Garamond" w:cs="CG Times"/>
          <w:b/>
          <w:bCs/>
          <w:spacing w:val="-4"/>
          <w:sz w:val="24"/>
          <w:lang w:val="sq-AL"/>
        </w:rPr>
        <w:t>KËRKESË</w:t>
      </w:r>
    </w:p>
    <w:p w:rsidR="00706B4A" w:rsidRPr="007D13CA" w:rsidRDefault="00706B4A" w:rsidP="00706B4A">
      <w:pPr>
        <w:keepNext/>
        <w:widowControl w:val="0"/>
        <w:spacing w:after="0" w:line="240" w:lineRule="auto"/>
        <w:ind w:firstLine="0"/>
        <w:jc w:val="center"/>
        <w:outlineLvl w:val="2"/>
        <w:rPr>
          <w:rFonts w:ascii="Garamond" w:eastAsia="MS Mincho" w:hAnsi="Garamond" w:cs="CG Times"/>
          <w:b/>
          <w:bCs/>
          <w:spacing w:val="-4"/>
          <w:sz w:val="24"/>
          <w:lang w:val="sq-AL"/>
        </w:rPr>
      </w:pPr>
      <w:r w:rsidRPr="007D13CA">
        <w:rPr>
          <w:rFonts w:ascii="Garamond" w:eastAsia="MS Mincho" w:hAnsi="Garamond" w:cs="CG Times"/>
          <w:b/>
          <w:bCs/>
          <w:spacing w:val="-4"/>
          <w:sz w:val="24"/>
          <w:lang w:val="sq-AL"/>
        </w:rPr>
        <w:t>Nr.</w:t>
      </w:r>
      <w:r>
        <w:rPr>
          <w:rFonts w:ascii="Garamond" w:eastAsia="MS Mincho" w:hAnsi="Garamond" w:cs="CG Times"/>
          <w:b/>
          <w:bCs/>
          <w:spacing w:val="-4"/>
          <w:sz w:val="24"/>
          <w:lang w:val="sq-AL"/>
        </w:rPr>
        <w:t xml:space="preserve"> </w:t>
      </w:r>
      <w:r w:rsidRPr="007D13CA">
        <w:rPr>
          <w:rFonts w:ascii="Garamond" w:eastAsia="MS Mincho" w:hAnsi="Garamond" w:cs="CG Times"/>
          <w:b/>
          <w:bCs/>
          <w:spacing w:val="-4"/>
          <w:sz w:val="24"/>
          <w:lang w:val="sq-AL"/>
        </w:rPr>
        <w:t>5088</w:t>
      </w:r>
      <w:r>
        <w:rPr>
          <w:rFonts w:ascii="Garamond" w:eastAsia="MS Mincho" w:hAnsi="Garamond" w:cs="CG Times"/>
          <w:b/>
          <w:bCs/>
          <w:spacing w:val="-4"/>
          <w:sz w:val="24"/>
          <w:lang w:val="sq-AL"/>
        </w:rPr>
        <w:t>/13</w:t>
      </w:r>
      <w:r w:rsidRPr="007D13CA">
        <w:rPr>
          <w:rFonts w:ascii="Garamond" w:eastAsia="MS Mincho" w:hAnsi="Garamond" w:cs="CG Times"/>
          <w:b/>
          <w:bCs/>
          <w:spacing w:val="-4"/>
          <w:sz w:val="24"/>
          <w:lang w:val="sq-AL"/>
        </w:rPr>
        <w:t>, datë 29.1.2018</w:t>
      </w:r>
    </w:p>
    <w:p w:rsidR="00706B4A" w:rsidRPr="007D13CA" w:rsidRDefault="00706B4A" w:rsidP="00706B4A">
      <w:pPr>
        <w:keepNext/>
        <w:widowControl w:val="0"/>
        <w:spacing w:after="0" w:line="240" w:lineRule="auto"/>
        <w:ind w:firstLine="0"/>
        <w:jc w:val="center"/>
        <w:outlineLvl w:val="2"/>
        <w:rPr>
          <w:rFonts w:ascii="Garamond" w:eastAsia="MS Mincho" w:hAnsi="Garamond" w:cs="CG Times"/>
          <w:b/>
          <w:bCs/>
          <w:spacing w:val="-4"/>
          <w:sz w:val="14"/>
          <w:lang w:val="sq-AL"/>
        </w:rPr>
      </w:pPr>
    </w:p>
    <w:p w:rsidR="00706B4A" w:rsidRPr="007D13CA" w:rsidRDefault="00706B4A" w:rsidP="00706B4A">
      <w:pPr>
        <w:keepNext/>
        <w:widowControl w:val="0"/>
        <w:spacing w:after="0" w:line="240" w:lineRule="auto"/>
        <w:ind w:firstLine="0"/>
        <w:jc w:val="center"/>
        <w:outlineLvl w:val="2"/>
        <w:rPr>
          <w:rFonts w:ascii="Garamond" w:eastAsia="MS Mincho" w:hAnsi="Garamond" w:cs="CG Times"/>
          <w:b/>
          <w:bCs/>
          <w:spacing w:val="-4"/>
          <w:sz w:val="24"/>
          <w:lang w:val="sq-AL"/>
        </w:rPr>
      </w:pPr>
      <w:r w:rsidRPr="007D13CA">
        <w:rPr>
          <w:rFonts w:ascii="Garamond" w:eastAsia="MS Mincho" w:hAnsi="Garamond" w:cs="CG Times"/>
          <w:b/>
          <w:bCs/>
          <w:spacing w:val="-4"/>
          <w:sz w:val="24"/>
          <w:lang w:val="sq-AL"/>
        </w:rPr>
        <w:t>SHPALLJE PËR SHPRONËSIM</w:t>
      </w:r>
    </w:p>
    <w:p w:rsidR="00706B4A" w:rsidRPr="007D13CA" w:rsidRDefault="00706B4A" w:rsidP="00706B4A">
      <w:pPr>
        <w:widowControl w:val="0"/>
        <w:spacing w:after="0" w:line="240" w:lineRule="auto"/>
        <w:rPr>
          <w:rFonts w:ascii="Garamond" w:eastAsia="MS Mincho" w:hAnsi="Garamond" w:cs="CG Times"/>
          <w:spacing w:val="-4"/>
          <w:sz w:val="14"/>
          <w:lang w:val="sq-AL"/>
        </w:rPr>
      </w:pPr>
    </w:p>
    <w:p w:rsidR="00706B4A" w:rsidRPr="007D13CA" w:rsidRDefault="00706B4A" w:rsidP="00706B4A">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Ministria e Brendshme</w:t>
      </w:r>
      <w:r w:rsidRPr="007D13CA">
        <w:rPr>
          <w:rFonts w:ascii="Garamond" w:eastAsia="MS Mincho" w:hAnsi="Garamond" w:cs="CG Times"/>
          <w:spacing w:val="-4"/>
          <w:sz w:val="24"/>
          <w:lang w:val="sq-AL"/>
        </w:rPr>
        <w:t xml:space="preserve"> shpall kërkesën për shpronësim, për interes publik</w:t>
      </w:r>
      <w:r>
        <w:rPr>
          <w:rFonts w:ascii="Garamond" w:eastAsia="MS Mincho" w:hAnsi="Garamond" w:cs="CG Times"/>
          <w:spacing w:val="-4"/>
          <w:sz w:val="24"/>
          <w:lang w:val="sq-AL"/>
        </w:rPr>
        <w:t>,</w:t>
      </w:r>
      <w:r w:rsidRPr="007D13CA">
        <w:rPr>
          <w:rFonts w:ascii="Garamond" w:eastAsia="MS Mincho" w:hAnsi="Garamond" w:cs="CG Times"/>
          <w:spacing w:val="-4"/>
          <w:sz w:val="24"/>
          <w:lang w:val="sq-AL"/>
        </w:rPr>
        <w:t xml:space="preserve"> të pasurive të paluajtshme, pronë private, që preken nga realizimi i projektit “Rikonstruksion i bllokut të pallateve në Xhabije”, Bashkia Shkodër.</w:t>
      </w:r>
    </w:p>
    <w:p w:rsidR="00706B4A" w:rsidRPr="007D13CA" w:rsidRDefault="00706B4A" w:rsidP="00706B4A">
      <w:pPr>
        <w:widowControl w:val="0"/>
        <w:spacing w:after="0" w:line="240" w:lineRule="auto"/>
        <w:rPr>
          <w:rFonts w:ascii="Garamond" w:eastAsia="MS Mincho" w:hAnsi="Garamond" w:cs="CG Times"/>
          <w:spacing w:val="-4"/>
          <w:sz w:val="24"/>
          <w:lang w:val="sq-AL"/>
        </w:rPr>
      </w:pPr>
      <w:r w:rsidRPr="007D13CA">
        <w:rPr>
          <w:rFonts w:ascii="Garamond" w:eastAsia="MS Mincho" w:hAnsi="Garamond" w:cs="CG Times"/>
          <w:spacing w:val="-4"/>
          <w:sz w:val="24"/>
          <w:lang w:val="sq-AL"/>
        </w:rPr>
        <w:t>Subjekti kërkues është Bashkia Shkodër.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706B4A" w:rsidRPr="007D13CA" w:rsidRDefault="00706B4A" w:rsidP="00706B4A">
      <w:pPr>
        <w:widowControl w:val="0"/>
        <w:spacing w:after="0" w:line="240" w:lineRule="auto"/>
        <w:rPr>
          <w:rFonts w:ascii="Garamond" w:eastAsia="MS Mincho" w:hAnsi="Garamond" w:cs="CG Times"/>
          <w:spacing w:val="-4"/>
          <w:sz w:val="24"/>
          <w:lang w:val="sq-AL"/>
        </w:rPr>
      </w:pPr>
      <w:r w:rsidRPr="007D13CA">
        <w:rPr>
          <w:rFonts w:ascii="Garamond" w:eastAsia="MS Mincho" w:hAnsi="Garamond" w:cs="CG Times"/>
          <w:spacing w:val="-4"/>
          <w:sz w:val="24"/>
          <w:lang w:val="sq-AL"/>
        </w:rPr>
        <w:t>Pronarët do të likuidohen për efekt shpronësimi me paraqitjen e dokumenteve të rregullta të pronësisë, pas daljes së vendimit të Këshillit të Ministrave, që do të miratojë kërkesën për shpronësim. Vlera totale e shpronësimit është</w:t>
      </w:r>
      <w:r>
        <w:rPr>
          <w:rFonts w:ascii="Garamond" w:eastAsia="MS Mincho" w:hAnsi="Garamond" w:cs="CG Times"/>
          <w:spacing w:val="-4"/>
          <w:sz w:val="24"/>
          <w:lang w:val="sq-AL"/>
        </w:rPr>
        <w:t>:</w:t>
      </w:r>
      <w:r w:rsidRPr="007D13CA">
        <w:rPr>
          <w:rFonts w:ascii="Garamond" w:eastAsia="MS Mincho" w:hAnsi="Garamond" w:cs="CG Times"/>
          <w:spacing w:val="-4"/>
          <w:sz w:val="24"/>
          <w:lang w:val="sq-AL"/>
        </w:rPr>
        <w:t xml:space="preserve"> 25 706 471.8 (njëzet e pesë milion</w:t>
      </w:r>
      <w:r>
        <w:rPr>
          <w:rFonts w:ascii="Garamond" w:eastAsia="MS Mincho" w:hAnsi="Garamond" w:cs="CG Times"/>
          <w:spacing w:val="-4"/>
          <w:sz w:val="24"/>
          <w:lang w:val="sq-AL"/>
        </w:rPr>
        <w:t>ë</w:t>
      </w:r>
      <w:r w:rsidRPr="007D13CA">
        <w:rPr>
          <w:rFonts w:ascii="Garamond" w:eastAsia="MS Mincho" w:hAnsi="Garamond" w:cs="CG Times"/>
          <w:spacing w:val="-4"/>
          <w:sz w:val="24"/>
          <w:lang w:val="sq-AL"/>
        </w:rPr>
        <w:t xml:space="preserve"> e shtatëqind e gjashtë mijë e katërqind e shtatëdhjetë e një pikë tetë) lekë. </w:t>
      </w:r>
    </w:p>
    <w:p w:rsidR="00706B4A" w:rsidRPr="007D13CA" w:rsidRDefault="00706B4A" w:rsidP="00706B4A">
      <w:pPr>
        <w:widowControl w:val="0"/>
        <w:spacing w:after="0" w:line="240" w:lineRule="auto"/>
        <w:rPr>
          <w:rFonts w:ascii="Garamond" w:eastAsia="MS Mincho" w:hAnsi="Garamond" w:cs="CG Times"/>
          <w:spacing w:val="-4"/>
          <w:sz w:val="14"/>
          <w:lang w:val="sq-AL"/>
        </w:rPr>
      </w:pPr>
    </w:p>
    <w:p w:rsidR="00706B4A" w:rsidRPr="007D13CA" w:rsidRDefault="00706B4A" w:rsidP="00706B4A">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ZËVENDËSMINISTRI I BRENDSHËM</w:t>
      </w:r>
    </w:p>
    <w:p w:rsidR="00706B4A" w:rsidRPr="007D13CA" w:rsidRDefault="00706B4A" w:rsidP="00706B4A">
      <w:pPr>
        <w:widowControl w:val="0"/>
        <w:spacing w:after="0" w:line="240" w:lineRule="auto"/>
        <w:jc w:val="right"/>
        <w:rPr>
          <w:rFonts w:ascii="Garamond" w:eastAsia="MS Mincho" w:hAnsi="Garamond" w:cs="CG Times"/>
          <w:b/>
          <w:spacing w:val="-4"/>
          <w:sz w:val="24"/>
          <w:lang w:val="sq-AL"/>
        </w:rPr>
      </w:pPr>
      <w:r w:rsidRPr="007D13CA">
        <w:rPr>
          <w:rFonts w:ascii="Garamond" w:eastAsia="MS Mincho" w:hAnsi="Garamond" w:cs="CG Times"/>
          <w:b/>
          <w:spacing w:val="-4"/>
          <w:sz w:val="24"/>
          <w:lang w:val="sq-AL"/>
        </w:rPr>
        <w:t>Romina Kuko</w:t>
      </w:r>
    </w:p>
    <w:p w:rsidR="00706B4A" w:rsidRDefault="00706B4A" w:rsidP="00706B4A">
      <w:pPr>
        <w:widowControl w:val="0"/>
        <w:spacing w:after="0" w:line="240" w:lineRule="auto"/>
        <w:jc w:val="right"/>
        <w:rPr>
          <w:rFonts w:ascii="Garamond" w:eastAsia="MS Mincho" w:hAnsi="Garamond" w:cs="CG Times"/>
          <w:b/>
          <w:spacing w:val="-4"/>
          <w:sz w:val="24"/>
          <w:lang w:val="sq-AL"/>
        </w:rPr>
        <w:sectPr w:rsidR="00706B4A" w:rsidSect="00706B4A">
          <w:pgSz w:w="11907" w:h="16840" w:code="9"/>
          <w:pgMar w:top="720" w:right="1134" w:bottom="720" w:left="1134" w:header="851" w:footer="851" w:gutter="0"/>
          <w:pgNumType w:start="387"/>
          <w:cols w:space="454"/>
          <w:docGrid w:linePitch="360"/>
        </w:sectPr>
      </w:pPr>
    </w:p>
    <w:p w:rsidR="00706B4A" w:rsidRPr="007D13CA" w:rsidRDefault="00706B4A" w:rsidP="00706B4A">
      <w:pPr>
        <w:widowControl w:val="0"/>
        <w:spacing w:after="0" w:line="240" w:lineRule="auto"/>
        <w:jc w:val="right"/>
        <w:rPr>
          <w:rFonts w:ascii="Garamond" w:eastAsia="MS Mincho" w:hAnsi="Garamond" w:cs="CG Times"/>
          <w:b/>
          <w:spacing w:val="-4"/>
          <w:sz w:val="24"/>
          <w:lang w:val="sq-AL"/>
        </w:rPr>
      </w:pPr>
    </w:p>
    <w:p w:rsidR="00706B4A" w:rsidRPr="007D13CA" w:rsidRDefault="00706B4A" w:rsidP="00706B4A">
      <w:pPr>
        <w:widowControl w:val="0"/>
        <w:spacing w:after="0" w:line="240" w:lineRule="auto"/>
        <w:jc w:val="right"/>
        <w:rPr>
          <w:rFonts w:ascii="Garamond" w:eastAsia="MS Mincho" w:hAnsi="Garamond" w:cs="CG Times"/>
          <w:b/>
          <w:spacing w:val="-4"/>
          <w:sz w:val="24"/>
          <w:lang w:val="sq-AL"/>
        </w:rPr>
      </w:pPr>
    </w:p>
    <w:p w:rsidR="00706B4A" w:rsidRPr="007D13CA" w:rsidRDefault="00706B4A" w:rsidP="00706B4A">
      <w:pPr>
        <w:widowControl w:val="0"/>
        <w:spacing w:after="0" w:line="240" w:lineRule="auto"/>
        <w:ind w:firstLine="0"/>
        <w:jc w:val="left"/>
        <w:rPr>
          <w:rFonts w:ascii="Garamond" w:eastAsia="MS Mincho" w:hAnsi="Garamond" w:cs="CG Times"/>
          <w:b/>
          <w:sz w:val="24"/>
          <w:lang w:val="sq-AL"/>
        </w:rPr>
        <w:sectPr w:rsidR="00706B4A" w:rsidRPr="007D13CA" w:rsidSect="00706B4A">
          <w:type w:val="continuous"/>
          <w:pgSz w:w="11907" w:h="16840" w:code="9"/>
          <w:pgMar w:top="720" w:right="1134" w:bottom="720" w:left="1134" w:header="851" w:footer="851" w:gutter="0"/>
          <w:pgNumType w:start="387"/>
          <w:cols w:space="720"/>
          <w:docGrid w:linePitch="360"/>
        </w:sectPr>
      </w:pPr>
    </w:p>
    <w:tbl>
      <w:tblPr>
        <w:tblW w:w="5000" w:type="pct"/>
        <w:tblLook w:val="04A0" w:firstRow="1" w:lastRow="0" w:firstColumn="1" w:lastColumn="0" w:noHBand="0" w:noVBand="1"/>
      </w:tblPr>
      <w:tblGrid>
        <w:gridCol w:w="384"/>
        <w:gridCol w:w="1389"/>
        <w:gridCol w:w="586"/>
        <w:gridCol w:w="706"/>
        <w:gridCol w:w="384"/>
        <w:gridCol w:w="675"/>
        <w:gridCol w:w="504"/>
        <w:gridCol w:w="613"/>
        <w:gridCol w:w="726"/>
        <w:gridCol w:w="637"/>
        <w:gridCol w:w="679"/>
        <w:gridCol w:w="780"/>
        <w:gridCol w:w="786"/>
        <w:gridCol w:w="727"/>
      </w:tblGrid>
      <w:tr w:rsidR="00706B4A" w:rsidRPr="007D13CA" w:rsidTr="00DD037C">
        <w:trPr>
          <w:trHeight w:val="315"/>
        </w:trPr>
        <w:tc>
          <w:tcPr>
            <w:tcW w:w="5000" w:type="pct"/>
            <w:gridSpan w:val="14"/>
            <w:tcBorders>
              <w:top w:val="nil"/>
              <w:left w:val="nil"/>
              <w:right w:val="nil"/>
            </w:tcBorders>
            <w:shd w:val="clear" w:color="000000" w:fill="FFFFFF"/>
            <w:noWrap/>
            <w:vAlign w:val="bottom"/>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lastRenderedPageBreak/>
              <w:t>Lista e pronave dhe e pronarëve që do të shpronësohen për realizimin e projektit “Rikonstruksion i bllokut të pallateve Xhabije”</w:t>
            </w:r>
          </w:p>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Bashkia Shkodër</w:t>
            </w:r>
          </w:p>
          <w:p w:rsidR="00706B4A" w:rsidRPr="007D13CA" w:rsidRDefault="00706B4A" w:rsidP="00DD037C">
            <w:pPr>
              <w:spacing w:after="0" w:line="240" w:lineRule="auto"/>
              <w:jc w:val="left"/>
              <w:rPr>
                <w:rFonts w:ascii="Garamond" w:eastAsia="Times New Roman" w:hAnsi="Garamond" w:cs="Arial"/>
                <w:b/>
                <w:bCs/>
                <w:sz w:val="14"/>
                <w:szCs w:val="14"/>
                <w:lang w:val="sq-AL" w:eastAsia="sq-AL"/>
              </w:rPr>
            </w:pPr>
            <w:r w:rsidRPr="007D13CA">
              <w:rPr>
                <w:rFonts w:ascii="Garamond" w:eastAsia="Times New Roman" w:hAnsi="Garamond" w:cs="Arial"/>
                <w:sz w:val="14"/>
                <w:szCs w:val="14"/>
                <w:lang w:val="sq-AL" w:eastAsia="sq-AL"/>
              </w:rPr>
              <w:t> </w:t>
            </w:r>
          </w:p>
        </w:tc>
      </w:tr>
      <w:tr w:rsidR="00706B4A" w:rsidRPr="007D13CA" w:rsidTr="00DD037C">
        <w:trPr>
          <w:trHeight w:val="139"/>
        </w:trPr>
        <w:tc>
          <w:tcPr>
            <w:tcW w:w="13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Nr</w:t>
            </w:r>
            <w:r>
              <w:rPr>
                <w:rFonts w:ascii="Garamond" w:eastAsia="Times New Roman" w:hAnsi="Garamond" w:cs="Arial"/>
                <w:b/>
                <w:bCs/>
                <w:sz w:val="14"/>
                <w:szCs w:val="14"/>
                <w:lang w:val="sq-AL" w:eastAsia="sq-AL"/>
              </w:rPr>
              <w:t>.</w:t>
            </w:r>
          </w:p>
        </w:tc>
        <w:tc>
          <w:tcPr>
            <w:tcW w:w="68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Emri Mbiemri (Pronari që shpronësohet)</w:t>
            </w:r>
          </w:p>
        </w:tc>
        <w:tc>
          <w:tcPr>
            <w:tcW w:w="2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Indeksi</w:t>
            </w:r>
            <w:r>
              <w:rPr>
                <w:rFonts w:ascii="Garamond" w:eastAsia="Times New Roman" w:hAnsi="Garamond" w:cs="Arial"/>
                <w:b/>
                <w:bCs/>
                <w:sz w:val="14"/>
                <w:szCs w:val="14"/>
                <w:lang w:val="sq-AL" w:eastAsia="sq-AL"/>
              </w:rPr>
              <w:t xml:space="preserve"> i</w:t>
            </w:r>
            <w:r w:rsidRPr="007D13CA">
              <w:rPr>
                <w:rFonts w:ascii="Garamond" w:eastAsia="Times New Roman" w:hAnsi="Garamond" w:cs="Arial"/>
                <w:b/>
                <w:bCs/>
                <w:sz w:val="14"/>
                <w:szCs w:val="14"/>
                <w:lang w:val="sq-AL" w:eastAsia="sq-AL"/>
              </w:rPr>
              <w:t xml:space="preserve">  hartës</w:t>
            </w:r>
          </w:p>
        </w:tc>
        <w:tc>
          <w:tcPr>
            <w:tcW w:w="32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 xml:space="preserve">Nr. </w:t>
            </w:r>
            <w:r>
              <w:rPr>
                <w:rFonts w:ascii="Garamond" w:eastAsia="Times New Roman" w:hAnsi="Garamond" w:cs="Arial"/>
                <w:b/>
                <w:bCs/>
                <w:sz w:val="14"/>
                <w:szCs w:val="14"/>
                <w:lang w:val="sq-AL" w:eastAsia="sq-AL"/>
              </w:rPr>
              <w:t>i p</w:t>
            </w:r>
            <w:r w:rsidRPr="007D13CA">
              <w:rPr>
                <w:rFonts w:ascii="Garamond" w:eastAsia="Times New Roman" w:hAnsi="Garamond" w:cs="Arial"/>
                <w:b/>
                <w:bCs/>
                <w:sz w:val="14"/>
                <w:szCs w:val="14"/>
                <w:lang w:val="sq-AL" w:eastAsia="sq-AL"/>
              </w:rPr>
              <w:t>asurisë</w:t>
            </w:r>
          </w:p>
        </w:tc>
        <w:tc>
          <w:tcPr>
            <w:tcW w:w="16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Vol</w:t>
            </w:r>
          </w:p>
        </w:tc>
        <w:tc>
          <w:tcPr>
            <w:tcW w:w="31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Sipërfaqe totale</w:t>
            </w:r>
            <w:r w:rsidRPr="007D13CA">
              <w:rPr>
                <w:rFonts w:ascii="Garamond" w:eastAsia="Times New Roman" w:hAnsi="Garamond" w:cs="Arial"/>
                <w:b/>
                <w:bCs/>
                <w:sz w:val="14"/>
                <w:szCs w:val="14"/>
                <w:lang w:val="sq-AL" w:eastAsia="sq-AL"/>
              </w:rPr>
              <w:t xml:space="preserve"> m</w:t>
            </w:r>
            <w:r w:rsidRPr="007D13CA">
              <w:rPr>
                <w:rFonts w:ascii="Garamond" w:eastAsia="Times New Roman" w:hAnsi="Garamond" w:cs="Arial"/>
                <w:b/>
                <w:bCs/>
                <w:sz w:val="14"/>
                <w:szCs w:val="14"/>
                <w:vertAlign w:val="superscript"/>
                <w:lang w:val="sq-AL" w:eastAsia="sq-AL"/>
              </w:rPr>
              <w:t>2</w:t>
            </w:r>
          </w:p>
        </w:tc>
        <w:tc>
          <w:tcPr>
            <w:tcW w:w="31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Nga kjo s</w:t>
            </w:r>
            <w:r w:rsidRPr="007D13CA">
              <w:rPr>
                <w:rFonts w:ascii="Garamond" w:eastAsia="Times New Roman" w:hAnsi="Garamond" w:cs="Arial"/>
                <w:b/>
                <w:bCs/>
                <w:sz w:val="14"/>
                <w:szCs w:val="14"/>
                <w:lang w:val="sq-AL" w:eastAsia="sq-AL"/>
              </w:rPr>
              <w:t>.</w:t>
            </w:r>
            <w:r>
              <w:rPr>
                <w:rFonts w:ascii="Garamond" w:eastAsia="Times New Roman" w:hAnsi="Garamond" w:cs="Arial"/>
                <w:b/>
                <w:bCs/>
                <w:sz w:val="14"/>
                <w:szCs w:val="14"/>
                <w:lang w:val="sq-AL" w:eastAsia="sq-AL"/>
              </w:rPr>
              <w:t xml:space="preserve"> </w:t>
            </w:r>
            <w:r w:rsidRPr="007D13CA">
              <w:rPr>
                <w:rFonts w:ascii="Garamond" w:eastAsia="Times New Roman" w:hAnsi="Garamond" w:cs="Arial"/>
                <w:b/>
                <w:bCs/>
                <w:sz w:val="14"/>
                <w:szCs w:val="14"/>
                <w:lang w:val="sq-AL" w:eastAsia="sq-AL"/>
              </w:rPr>
              <w:t>trualli  m</w:t>
            </w:r>
            <w:r w:rsidRPr="007D13CA">
              <w:rPr>
                <w:rFonts w:ascii="Garamond" w:eastAsia="Times New Roman" w:hAnsi="Garamond" w:cs="Arial"/>
                <w:b/>
                <w:bCs/>
                <w:sz w:val="14"/>
                <w:szCs w:val="14"/>
                <w:vertAlign w:val="superscript"/>
                <w:lang w:val="sq-AL" w:eastAsia="sq-AL"/>
              </w:rPr>
              <w:t>2</w:t>
            </w:r>
          </w:p>
        </w:tc>
        <w:tc>
          <w:tcPr>
            <w:tcW w:w="285" w:type="pct"/>
            <w:tcBorders>
              <w:top w:val="single" w:sz="4" w:space="0" w:color="auto"/>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Çmimi truallit</w:t>
            </w:r>
          </w:p>
        </w:tc>
        <w:tc>
          <w:tcPr>
            <w:tcW w:w="424" w:type="pct"/>
            <w:tcBorders>
              <w:top w:val="single" w:sz="4" w:space="0" w:color="auto"/>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Vlera e truallit</w:t>
            </w:r>
          </w:p>
        </w:tc>
        <w:tc>
          <w:tcPr>
            <w:tcW w:w="30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Sip.</w:t>
            </w:r>
            <w:r w:rsidRPr="007D13CA">
              <w:rPr>
                <w:rFonts w:ascii="Garamond" w:eastAsia="Times New Roman" w:hAnsi="Garamond" w:cs="Arial"/>
                <w:b/>
                <w:bCs/>
                <w:sz w:val="14"/>
                <w:szCs w:val="14"/>
                <w:lang w:val="sq-AL" w:eastAsia="sq-AL"/>
              </w:rPr>
              <w:t xml:space="preserve"> ndërtimi m</w:t>
            </w:r>
            <w:r w:rsidRPr="007D13CA">
              <w:rPr>
                <w:rFonts w:ascii="Garamond" w:eastAsia="Times New Roman" w:hAnsi="Garamond" w:cs="Arial"/>
                <w:b/>
                <w:bCs/>
                <w:sz w:val="14"/>
                <w:szCs w:val="14"/>
                <w:vertAlign w:val="superscript"/>
                <w:lang w:val="sq-AL" w:eastAsia="sq-AL"/>
              </w:rPr>
              <w:t>2</w:t>
            </w:r>
          </w:p>
        </w:tc>
        <w:tc>
          <w:tcPr>
            <w:tcW w:w="317" w:type="pct"/>
            <w:tcBorders>
              <w:top w:val="single" w:sz="4" w:space="0" w:color="auto"/>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 xml:space="preserve">Çmimi </w:t>
            </w:r>
            <w:r>
              <w:rPr>
                <w:rFonts w:ascii="Garamond" w:eastAsia="Times New Roman" w:hAnsi="Garamond" w:cs="Arial"/>
                <w:b/>
                <w:bCs/>
                <w:sz w:val="14"/>
                <w:szCs w:val="14"/>
                <w:lang w:val="sq-AL" w:eastAsia="sq-AL"/>
              </w:rPr>
              <w:t xml:space="preserve"> i </w:t>
            </w:r>
            <w:r w:rsidRPr="007D13CA">
              <w:rPr>
                <w:rFonts w:ascii="Garamond" w:eastAsia="Times New Roman" w:hAnsi="Garamond" w:cs="Arial"/>
                <w:b/>
                <w:bCs/>
                <w:sz w:val="14"/>
                <w:szCs w:val="14"/>
                <w:lang w:val="sq-AL" w:eastAsia="sq-AL"/>
              </w:rPr>
              <w:t>ndërtesës</w:t>
            </w:r>
          </w:p>
        </w:tc>
        <w:tc>
          <w:tcPr>
            <w:tcW w:w="416" w:type="pct"/>
            <w:tcBorders>
              <w:top w:val="single" w:sz="4" w:space="0" w:color="auto"/>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Vlera e ndë</w:t>
            </w:r>
            <w:r w:rsidRPr="007D13CA">
              <w:rPr>
                <w:rFonts w:ascii="Garamond" w:eastAsia="Times New Roman" w:hAnsi="Garamond" w:cs="Arial"/>
                <w:b/>
                <w:bCs/>
                <w:sz w:val="14"/>
                <w:szCs w:val="14"/>
                <w:lang w:val="sq-AL" w:eastAsia="sq-AL"/>
              </w:rPr>
              <w:t>rtesës</w:t>
            </w:r>
          </w:p>
        </w:tc>
        <w:tc>
          <w:tcPr>
            <w:tcW w:w="471" w:type="pct"/>
            <w:tcBorders>
              <w:top w:val="single" w:sz="4" w:space="0" w:color="auto"/>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Vlera totale</w:t>
            </w:r>
          </w:p>
        </w:tc>
        <w:tc>
          <w:tcPr>
            <w:tcW w:w="5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Shënime</w:t>
            </w:r>
          </w:p>
        </w:tc>
      </w:tr>
      <w:tr w:rsidR="00706B4A" w:rsidRPr="007D13CA" w:rsidTr="00DD037C">
        <w:trPr>
          <w:trHeight w:val="198"/>
        </w:trPr>
        <w:tc>
          <w:tcPr>
            <w:tcW w:w="138"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685"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273"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164"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311"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318"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285" w:type="pct"/>
            <w:tcBorders>
              <w:top w:val="nil"/>
              <w:left w:val="nil"/>
              <w:bottom w:val="single" w:sz="4" w:space="0" w:color="auto"/>
              <w:right w:val="single" w:sz="4" w:space="0" w:color="auto"/>
            </w:tcBorders>
            <w:shd w:val="clear" w:color="000000" w:fill="FFFFFF"/>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lekë/m</w:t>
            </w:r>
            <w:r w:rsidRPr="007D13CA">
              <w:rPr>
                <w:rFonts w:ascii="Garamond" w:eastAsia="Times New Roman" w:hAnsi="Garamond" w:cs="Arial"/>
                <w:b/>
                <w:bCs/>
                <w:sz w:val="14"/>
                <w:szCs w:val="14"/>
                <w:vertAlign w:val="superscript"/>
                <w:lang w:val="sq-AL" w:eastAsia="sq-AL"/>
              </w:rPr>
              <w:t>2</w:t>
            </w:r>
          </w:p>
        </w:tc>
        <w:tc>
          <w:tcPr>
            <w:tcW w:w="424" w:type="pct"/>
            <w:tcBorders>
              <w:top w:val="nil"/>
              <w:left w:val="nil"/>
              <w:bottom w:val="single" w:sz="4" w:space="0" w:color="auto"/>
              <w:right w:val="single" w:sz="4" w:space="0" w:color="auto"/>
            </w:tcBorders>
            <w:shd w:val="clear" w:color="000000" w:fill="FFFFFF"/>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lekë</w:t>
            </w:r>
          </w:p>
        </w:tc>
        <w:tc>
          <w:tcPr>
            <w:tcW w:w="301"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c>
          <w:tcPr>
            <w:tcW w:w="317" w:type="pct"/>
            <w:tcBorders>
              <w:top w:val="nil"/>
              <w:left w:val="nil"/>
              <w:bottom w:val="single" w:sz="4" w:space="0" w:color="auto"/>
              <w:right w:val="single" w:sz="4" w:space="0" w:color="auto"/>
            </w:tcBorders>
            <w:shd w:val="clear" w:color="000000" w:fill="FFFFFF"/>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lekë/m</w:t>
            </w:r>
            <w:r w:rsidRPr="007D13CA">
              <w:rPr>
                <w:rFonts w:ascii="Garamond" w:eastAsia="Times New Roman" w:hAnsi="Garamond" w:cs="Arial"/>
                <w:b/>
                <w:bCs/>
                <w:sz w:val="14"/>
                <w:szCs w:val="14"/>
                <w:vertAlign w:val="superscript"/>
                <w:lang w:val="sq-AL" w:eastAsia="sq-AL"/>
              </w:rPr>
              <w:t>2</w:t>
            </w:r>
          </w:p>
        </w:tc>
        <w:tc>
          <w:tcPr>
            <w:tcW w:w="416" w:type="pct"/>
            <w:tcBorders>
              <w:top w:val="nil"/>
              <w:left w:val="nil"/>
              <w:bottom w:val="single" w:sz="4" w:space="0" w:color="auto"/>
              <w:right w:val="single" w:sz="4" w:space="0" w:color="auto"/>
            </w:tcBorders>
            <w:shd w:val="clear" w:color="000000" w:fill="FFFFFF"/>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lekë</w:t>
            </w:r>
          </w:p>
        </w:tc>
        <w:tc>
          <w:tcPr>
            <w:tcW w:w="471" w:type="pct"/>
            <w:tcBorders>
              <w:top w:val="nil"/>
              <w:left w:val="nil"/>
              <w:bottom w:val="single" w:sz="4" w:space="0" w:color="auto"/>
              <w:right w:val="single" w:sz="4" w:space="0" w:color="auto"/>
            </w:tcBorders>
            <w:shd w:val="clear" w:color="000000" w:fill="FFFFFF"/>
            <w:hideMark/>
          </w:tcPr>
          <w:p w:rsidR="00706B4A" w:rsidRPr="007D13CA" w:rsidRDefault="00706B4A" w:rsidP="00DD037C">
            <w:pPr>
              <w:spacing w:after="0" w:line="240" w:lineRule="auto"/>
              <w:ind w:firstLine="0"/>
              <w:jc w:val="center"/>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 </w:t>
            </w:r>
          </w:p>
        </w:tc>
        <w:tc>
          <w:tcPr>
            <w:tcW w:w="573" w:type="pct"/>
            <w:vMerge/>
            <w:tcBorders>
              <w:top w:val="single" w:sz="4" w:space="0" w:color="auto"/>
              <w:left w:val="single" w:sz="4" w:space="0" w:color="auto"/>
              <w:bottom w:val="single" w:sz="4" w:space="0" w:color="000000"/>
              <w:right w:val="single" w:sz="4" w:space="0" w:color="auto"/>
            </w:tcBorders>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Bujar Zeneli</w:t>
            </w:r>
          </w:p>
        </w:tc>
        <w:tc>
          <w:tcPr>
            <w:tcW w:w="273" w:type="pct"/>
            <w:tcBorders>
              <w:top w:val="nil"/>
              <w:left w:val="nil"/>
              <w:bottom w:val="single" w:sz="4" w:space="0" w:color="auto"/>
              <w:right w:val="nil"/>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Sh-0-6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1/533</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28</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89.25</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89.25</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89.25</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58,687.50</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5,237,859.38</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5,237,859.4</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Martin Kodra</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1/755</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38</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25.9</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25.9</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25.9</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58,687.5</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1,520,006.25</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1,520,006.3</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Lekë Lekaj</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1/745</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18</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18</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18</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58,687.5</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1,056,375.00</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1,056,375.0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rtetim nga dok</w:t>
            </w:r>
            <w:r>
              <w:rPr>
                <w:rFonts w:ascii="Garamond" w:eastAsia="Times New Roman" w:hAnsi="Garamond" w:cs="Arial"/>
                <w:sz w:val="14"/>
                <w:szCs w:val="14"/>
                <w:lang w:val="sq-AL" w:eastAsia="sq-AL"/>
              </w:rPr>
              <w:t>.</w:t>
            </w:r>
            <w:r w:rsidRPr="007D13CA">
              <w:rPr>
                <w:rFonts w:ascii="Garamond" w:eastAsia="Times New Roman" w:hAnsi="Garamond" w:cs="Arial"/>
                <w:sz w:val="14"/>
                <w:szCs w:val="14"/>
                <w:lang w:val="sq-AL" w:eastAsia="sq-AL"/>
              </w:rPr>
              <w:t xml:space="preserve"> hipotekor</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4</w:t>
            </w:r>
          </w:p>
        </w:tc>
        <w:tc>
          <w:tcPr>
            <w:tcW w:w="685"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Vaçe Mlika                                     Valbona Topaku</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SH-P-6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1/790</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38</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37.9</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37.9</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37.9</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58,687.5</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2,224,256.25</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2,224,256.3</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rtetim nga dok</w:t>
            </w:r>
            <w:r>
              <w:rPr>
                <w:rFonts w:ascii="Garamond" w:eastAsia="Times New Roman" w:hAnsi="Garamond" w:cs="Arial"/>
                <w:sz w:val="14"/>
                <w:szCs w:val="14"/>
                <w:lang w:val="sq-AL" w:eastAsia="sq-AL"/>
              </w:rPr>
              <w:t>.</w:t>
            </w:r>
            <w:r w:rsidRPr="007D13CA">
              <w:rPr>
                <w:rFonts w:ascii="Garamond" w:eastAsia="Times New Roman" w:hAnsi="Garamond" w:cs="Arial"/>
                <w:sz w:val="14"/>
                <w:szCs w:val="14"/>
                <w:lang w:val="sq-AL" w:eastAsia="sq-AL"/>
              </w:rPr>
              <w:t xml:space="preserve"> hipotekor</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w:t>
            </w:r>
          </w:p>
        </w:tc>
        <w:tc>
          <w:tcPr>
            <w:tcW w:w="685"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Ruzhdi Pjeshka    Pranvera Pjeshka</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SH-0-6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1/943</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36</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35</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427,805.0</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427,805.0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rtetim nga dok</w:t>
            </w:r>
            <w:r>
              <w:rPr>
                <w:rFonts w:ascii="Garamond" w:eastAsia="Times New Roman" w:hAnsi="Garamond" w:cs="Arial"/>
                <w:sz w:val="14"/>
                <w:szCs w:val="14"/>
                <w:lang w:val="sq-AL" w:eastAsia="sq-AL"/>
              </w:rPr>
              <w:t>.</w:t>
            </w:r>
            <w:r w:rsidRPr="007D13CA">
              <w:rPr>
                <w:rFonts w:ascii="Garamond" w:eastAsia="Times New Roman" w:hAnsi="Garamond" w:cs="Arial"/>
                <w:sz w:val="14"/>
                <w:szCs w:val="14"/>
                <w:lang w:val="sq-AL" w:eastAsia="sq-AL"/>
              </w:rPr>
              <w:t xml:space="preserve"> hipotekor</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6</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Isuf Haxhija</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SH-0-7</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1/935</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35</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90</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1,100,070.0</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7" w:type="pct"/>
            <w:tcBorders>
              <w:top w:val="nil"/>
              <w:left w:val="nil"/>
              <w:bottom w:val="nil"/>
              <w:right w:val="nil"/>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1,100,070.0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 xml:space="preserve">rtetim nga dokumenti hipotekor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7</w:t>
            </w:r>
          </w:p>
        </w:tc>
        <w:tc>
          <w:tcPr>
            <w:tcW w:w="685"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Ali Haxhija                Emine Haxhija                      Ahmet Haxhija                      Fatime Çakiçi                        Albana Zeneli                        Anila Mesi                                          </w:t>
            </w:r>
          </w:p>
        </w:tc>
        <w:tc>
          <w:tcPr>
            <w:tcW w:w="273"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8"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450</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5,500,350.0</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5,500,350.0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 xml:space="preserve">rtetim nga dokumenti hipotekor </w:t>
            </w:r>
            <w:r>
              <w:rPr>
                <w:rFonts w:ascii="Garamond" w:eastAsia="Times New Roman" w:hAnsi="Garamond" w:cs="Arial"/>
                <w:sz w:val="14"/>
                <w:szCs w:val="14"/>
                <w:lang w:val="sq-AL" w:eastAsia="sq-AL"/>
              </w:rPr>
              <w:t xml:space="preserve">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8</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Esad Bushati</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SH-0-6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1/546</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30</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6</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73,338.0</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73,338.0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9</w:t>
            </w:r>
          </w:p>
        </w:tc>
        <w:tc>
          <w:tcPr>
            <w:tcW w:w="685"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Afrim Bushi                  Emil Bushi</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SH-P-6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1/356-ND</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26</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25,4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0.0</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25.4</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745,719</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745,719.0</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10</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Ejell Markaj</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SH-P-6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1/23</w:t>
            </w:r>
          </w:p>
        </w:tc>
        <w:tc>
          <w:tcPr>
            <w:tcW w:w="164" w:type="pct"/>
            <w:tcBorders>
              <w:top w:val="nil"/>
              <w:left w:val="nil"/>
              <w:bottom w:val="nil"/>
              <w:right w:val="nil"/>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1"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226</w:t>
            </w:r>
          </w:p>
        </w:tc>
        <w:tc>
          <w:tcPr>
            <w:tcW w:w="318"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28.75</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351,411.3</w:t>
            </w:r>
          </w:p>
        </w:tc>
        <w:tc>
          <w:tcPr>
            <w:tcW w:w="301"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28.75</w:t>
            </w:r>
          </w:p>
        </w:tc>
        <w:tc>
          <w:tcPr>
            <w:tcW w:w="317"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556,661</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908,072.3</w:t>
            </w:r>
          </w:p>
        </w:tc>
        <w:tc>
          <w:tcPr>
            <w:tcW w:w="573" w:type="pct"/>
            <w:tcBorders>
              <w:top w:val="nil"/>
              <w:left w:val="nil"/>
              <w:bottom w:val="nil"/>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Vë</w:t>
            </w:r>
            <w:r w:rsidRPr="007D13CA">
              <w:rPr>
                <w:rFonts w:ascii="Garamond" w:eastAsia="Times New Roman" w:hAnsi="Garamond" w:cs="Arial"/>
                <w:sz w:val="14"/>
                <w:szCs w:val="14"/>
                <w:lang w:val="sq-AL" w:eastAsia="sq-AL"/>
              </w:rPr>
              <w:t>rtetim nga dok</w:t>
            </w:r>
            <w:r>
              <w:rPr>
                <w:rFonts w:ascii="Garamond" w:eastAsia="Times New Roman" w:hAnsi="Garamond" w:cs="Arial"/>
                <w:sz w:val="14"/>
                <w:szCs w:val="14"/>
                <w:lang w:val="sq-AL" w:eastAsia="sq-AL"/>
              </w:rPr>
              <w:t>.</w:t>
            </w:r>
            <w:r w:rsidRPr="007D13CA">
              <w:rPr>
                <w:rFonts w:ascii="Garamond" w:eastAsia="Times New Roman" w:hAnsi="Garamond" w:cs="Arial"/>
                <w:sz w:val="14"/>
                <w:szCs w:val="14"/>
                <w:lang w:val="sq-AL" w:eastAsia="sq-AL"/>
              </w:rPr>
              <w:t xml:space="preserve"> hipotekor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11</w:t>
            </w:r>
          </w:p>
        </w:tc>
        <w:tc>
          <w:tcPr>
            <w:tcW w:w="685"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Eranda Naim Krymi          Nertila Naim Xama</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SH-P-6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1/766</w:t>
            </w:r>
          </w:p>
        </w:tc>
        <w:tc>
          <w:tcPr>
            <w:tcW w:w="164" w:type="pct"/>
            <w:tcBorders>
              <w:top w:val="single" w:sz="4" w:space="0" w:color="auto"/>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37</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30</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30</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60</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58,687.5</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3,521,250</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3,521,250.0</w:t>
            </w:r>
          </w:p>
        </w:tc>
        <w:tc>
          <w:tcPr>
            <w:tcW w:w="573" w:type="pct"/>
            <w:tcBorders>
              <w:top w:val="single" w:sz="4" w:space="0" w:color="auto"/>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Xhaudet Zagoviq</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Sh-P-6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1/549</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31</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68,85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68.85</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841,553.6</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68.85</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2,223,463</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3,065,016.6</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13</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Dritan Allçeniku</w:t>
            </w:r>
          </w:p>
        </w:tc>
        <w:tc>
          <w:tcPr>
            <w:tcW w:w="273" w:type="pct"/>
            <w:tcBorders>
              <w:top w:val="nil"/>
              <w:left w:val="nil"/>
              <w:bottom w:val="single" w:sz="4" w:space="0" w:color="auto"/>
              <w:right w:val="nil"/>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Sh-O-6</w:t>
            </w:r>
          </w:p>
        </w:tc>
        <w:tc>
          <w:tcPr>
            <w:tcW w:w="324" w:type="pct"/>
            <w:tcBorders>
              <w:top w:val="nil"/>
              <w:left w:val="single" w:sz="4" w:space="0" w:color="auto"/>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1/343</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26.7</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26.7</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12223</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326,354.1</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326,354.1</w:t>
            </w:r>
          </w:p>
        </w:tc>
        <w:tc>
          <w:tcPr>
            <w:tcW w:w="573" w:type="pct"/>
            <w:tcBorders>
              <w:top w:val="nil"/>
              <w:left w:val="nil"/>
              <w:bottom w:val="single" w:sz="4" w:space="0" w:color="auto"/>
              <w:right w:val="single" w:sz="4" w:space="0" w:color="auto"/>
            </w:tcBorders>
            <w:shd w:val="clear" w:color="000000" w:fill="FFFFFF"/>
            <w:vAlign w:val="center"/>
            <w:hideMark/>
          </w:tcPr>
          <w:p w:rsidR="00706B4A" w:rsidRPr="007D13CA" w:rsidRDefault="00706B4A" w:rsidP="00DD037C">
            <w:pPr>
              <w:spacing w:after="0" w:line="240" w:lineRule="auto"/>
              <w:ind w:firstLine="0"/>
              <w:jc w:val="center"/>
              <w:rPr>
                <w:rFonts w:ascii="Garamond" w:eastAsia="Times New Roman" w:hAnsi="Garamond" w:cs="Arial"/>
                <w:sz w:val="14"/>
                <w:szCs w:val="14"/>
                <w:lang w:val="sq-AL" w:eastAsia="sq-AL"/>
              </w:rPr>
            </w:pPr>
            <w:r w:rsidRPr="007D13CA">
              <w:rPr>
                <w:rFonts w:ascii="Garamond" w:eastAsia="Times New Roman" w:hAnsi="Garamond" w:cs="Arial"/>
                <w:sz w:val="14"/>
                <w:szCs w:val="14"/>
                <w:lang w:val="sq-AL" w:eastAsia="sq-AL"/>
              </w:rPr>
              <w:t xml:space="preserve">Konfirmim ZVRPP Shkodër  </w:t>
            </w:r>
          </w:p>
        </w:tc>
      </w:tr>
      <w:tr w:rsidR="00706B4A" w:rsidRPr="007D13CA" w:rsidTr="00DD037C">
        <w:trPr>
          <w:trHeight w:val="139"/>
        </w:trPr>
        <w:tc>
          <w:tcPr>
            <w:tcW w:w="138" w:type="pct"/>
            <w:tcBorders>
              <w:top w:val="nil"/>
              <w:left w:val="single" w:sz="4" w:space="0" w:color="auto"/>
              <w:bottom w:val="single" w:sz="4" w:space="0" w:color="auto"/>
              <w:right w:val="single" w:sz="4" w:space="0" w:color="auto"/>
            </w:tcBorders>
            <w:shd w:val="clear" w:color="000000" w:fill="FFFFFF"/>
            <w:noWrap/>
            <w:vAlign w:val="bottom"/>
            <w:hideMark/>
          </w:tcPr>
          <w:p w:rsidR="00706B4A" w:rsidRPr="007D13CA" w:rsidRDefault="00706B4A" w:rsidP="00DD037C">
            <w:pPr>
              <w:spacing w:after="0" w:line="240" w:lineRule="auto"/>
              <w:ind w:firstLine="0"/>
              <w:jc w:val="center"/>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6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Shuma që shpronësohet</w:t>
            </w:r>
          </w:p>
        </w:tc>
        <w:tc>
          <w:tcPr>
            <w:tcW w:w="273"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31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318"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285"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c>
          <w:tcPr>
            <w:tcW w:w="424"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8,620,882</w:t>
            </w:r>
          </w:p>
        </w:tc>
        <w:tc>
          <w:tcPr>
            <w:tcW w:w="30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 </w:t>
            </w:r>
          </w:p>
        </w:tc>
        <w:tc>
          <w:tcPr>
            <w:tcW w:w="416"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17,085,590</w:t>
            </w:r>
          </w:p>
        </w:tc>
        <w:tc>
          <w:tcPr>
            <w:tcW w:w="471"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right"/>
              <w:rPr>
                <w:rFonts w:ascii="Garamond" w:eastAsia="Times New Roman" w:hAnsi="Garamond" w:cs="Arial"/>
                <w:b/>
                <w:bCs/>
                <w:sz w:val="14"/>
                <w:szCs w:val="14"/>
                <w:lang w:val="sq-AL" w:eastAsia="sq-AL"/>
              </w:rPr>
            </w:pPr>
            <w:r w:rsidRPr="007D13CA">
              <w:rPr>
                <w:rFonts w:ascii="Garamond" w:eastAsia="Times New Roman" w:hAnsi="Garamond" w:cs="Arial"/>
                <w:b/>
                <w:bCs/>
                <w:sz w:val="14"/>
                <w:szCs w:val="14"/>
                <w:lang w:val="sq-AL" w:eastAsia="sq-AL"/>
              </w:rPr>
              <w:t>25,706,471.8</w:t>
            </w:r>
          </w:p>
        </w:tc>
        <w:tc>
          <w:tcPr>
            <w:tcW w:w="573" w:type="pct"/>
            <w:tcBorders>
              <w:top w:val="nil"/>
              <w:left w:val="nil"/>
              <w:bottom w:val="single" w:sz="4" w:space="0" w:color="auto"/>
              <w:right w:val="single" w:sz="4" w:space="0" w:color="auto"/>
            </w:tcBorders>
            <w:shd w:val="clear" w:color="000000" w:fill="FFFFFF"/>
            <w:noWrap/>
            <w:vAlign w:val="center"/>
            <w:hideMark/>
          </w:tcPr>
          <w:p w:rsidR="00706B4A" w:rsidRPr="007D13CA" w:rsidRDefault="00706B4A" w:rsidP="00DD037C">
            <w:pPr>
              <w:spacing w:after="0" w:line="240" w:lineRule="auto"/>
              <w:ind w:firstLine="0"/>
              <w:jc w:val="left"/>
              <w:rPr>
                <w:rFonts w:ascii="Garamond" w:eastAsia="Times New Roman" w:hAnsi="Garamond" w:cs="Arial"/>
                <w:b/>
                <w:sz w:val="14"/>
                <w:szCs w:val="14"/>
                <w:lang w:val="sq-AL" w:eastAsia="sq-AL"/>
              </w:rPr>
            </w:pPr>
            <w:r w:rsidRPr="007D13CA">
              <w:rPr>
                <w:rFonts w:ascii="Garamond" w:eastAsia="Times New Roman" w:hAnsi="Garamond" w:cs="Arial"/>
                <w:b/>
                <w:sz w:val="14"/>
                <w:szCs w:val="14"/>
                <w:lang w:val="sq-AL" w:eastAsia="sq-AL"/>
              </w:rPr>
              <w:t> </w:t>
            </w:r>
          </w:p>
        </w:tc>
      </w:tr>
    </w:tbl>
    <w:p w:rsidR="00706B4A" w:rsidRPr="007D13CA" w:rsidRDefault="00706B4A" w:rsidP="00706B4A">
      <w:pPr>
        <w:widowControl w:val="0"/>
        <w:spacing w:after="0" w:line="240" w:lineRule="auto"/>
        <w:jc w:val="left"/>
        <w:rPr>
          <w:rFonts w:ascii="Garamond" w:eastAsia="MS Mincho" w:hAnsi="Garamond" w:cs="CG Times"/>
          <w:b/>
          <w:sz w:val="24"/>
          <w:lang w:val="sq-AL"/>
        </w:rPr>
      </w:pPr>
    </w:p>
    <w:p w:rsidR="00706B4A" w:rsidRPr="007D13CA" w:rsidRDefault="00706B4A" w:rsidP="00706B4A">
      <w:pPr>
        <w:widowControl w:val="0"/>
        <w:spacing w:after="0" w:line="240" w:lineRule="auto"/>
        <w:jc w:val="right"/>
        <w:rPr>
          <w:rFonts w:ascii="Garamond" w:eastAsia="MS Mincho" w:hAnsi="Garamond" w:cs="CG Times"/>
          <w:b/>
          <w:sz w:val="24"/>
          <w:lang w:val="sq-AL"/>
        </w:rPr>
      </w:pPr>
    </w:p>
    <w:bookmarkEnd w:id="0"/>
    <w:p w:rsidR="00F456E0" w:rsidRDefault="00F456E0"/>
    <w:sectPr w:rsidR="00F456E0" w:rsidSect="00706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B4A"/>
    <w:rsid w:val="00706B4A"/>
    <w:rsid w:val="00F4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B4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B4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2906</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2018-02-02T13:09:00Z</dcterms:created>
  <dcterms:modified xsi:type="dcterms:W3CDTF">2018-02-02T13:09:00Z</dcterms:modified>
</cp:coreProperties>
</file>