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F69" w:rsidRDefault="009A3F69" w:rsidP="009A3F69">
      <w:pPr>
        <w:pStyle w:val="NeniTitull"/>
        <w:rPr>
          <w:spacing w:val="-4"/>
          <w:lang w:val="sq-AL"/>
        </w:rPr>
      </w:pPr>
      <w:r>
        <w:rPr>
          <w:spacing w:val="-4"/>
          <w:lang w:val="sq-AL"/>
        </w:rPr>
        <w:t>KËRKESË</w:t>
      </w:r>
    </w:p>
    <w:p w:rsidR="009A3F69" w:rsidRDefault="009A3F69" w:rsidP="009A3F69">
      <w:pPr>
        <w:pStyle w:val="NeniTitull"/>
        <w:rPr>
          <w:spacing w:val="-4"/>
          <w:lang w:val="sq-AL"/>
        </w:rPr>
      </w:pPr>
      <w:r>
        <w:rPr>
          <w:spacing w:val="-4"/>
          <w:lang w:val="sq-AL"/>
        </w:rPr>
        <w:t>Nr. 6454/5, datë 6.3.2018</w:t>
      </w:r>
    </w:p>
    <w:p w:rsidR="009A3F69" w:rsidRDefault="009A3F69" w:rsidP="009A3F69">
      <w:pPr>
        <w:pStyle w:val="Hapesira7"/>
        <w:rPr>
          <w:lang w:val="sq-AL"/>
        </w:rPr>
      </w:pPr>
    </w:p>
    <w:p w:rsidR="009A3F69" w:rsidRDefault="009A3F69" w:rsidP="009A3F69">
      <w:pPr>
        <w:pStyle w:val="NeniTitull"/>
        <w:rPr>
          <w:spacing w:val="-4"/>
          <w:lang w:val="sq-AL"/>
        </w:rPr>
      </w:pPr>
      <w:r>
        <w:rPr>
          <w:spacing w:val="-4"/>
          <w:lang w:val="sq-AL"/>
        </w:rPr>
        <w:t>PËR SHPRONËSIM PUBLIK</w:t>
      </w:r>
    </w:p>
    <w:p w:rsidR="009A3F69" w:rsidRDefault="009A3F69" w:rsidP="009A3F69">
      <w:pPr>
        <w:pStyle w:val="Hapesira7"/>
        <w:rPr>
          <w:lang w:val="sq-AL"/>
        </w:rPr>
      </w:pPr>
    </w:p>
    <w:p w:rsidR="009A3F69" w:rsidRDefault="009A3F69" w:rsidP="009A3F69">
      <w:pPr>
        <w:pStyle w:val="Paragrafi"/>
        <w:rPr>
          <w:spacing w:val="-4"/>
          <w:lang w:val="sq-AL"/>
        </w:rPr>
      </w:pPr>
      <w:r>
        <w:rPr>
          <w:spacing w:val="-4"/>
          <w:lang w:val="sq-AL"/>
        </w:rPr>
        <w:t>Ministria e Brendshme shpall kërkesën e Bashkisë Korçë me objekt: “Për një ndryshim të VKM-së nr. 82 datë 28.1.2015, “Për shpronësimin, për interes publik të pronarëve të pasurive të paluajtshme, pronë private, që preken nga rikonstruksioni dhe zgjerimi i rrugës “Don Gjon Buzuku”, Korçë”, i ndryshuar me VKM-në nr. 831 datë 7.10.2015, “Për disa shtesa dhe ndryshime në VKM-në nr. 82, datë 28.1.2015””.</w:t>
      </w:r>
    </w:p>
    <w:p w:rsidR="009A3F69" w:rsidRDefault="009A3F69" w:rsidP="009A3F69">
      <w:pPr>
        <w:pStyle w:val="Paragrafi"/>
        <w:rPr>
          <w:spacing w:val="-4"/>
          <w:lang w:val="sq-AL"/>
        </w:rPr>
      </w:pPr>
      <w:r>
        <w:rPr>
          <w:spacing w:val="-4"/>
          <w:lang w:val="sq-AL"/>
        </w:rPr>
        <w:t>Subjekti kërkues është Bashkia Korçë.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9A3F69" w:rsidRDefault="009A3F69" w:rsidP="009A3F69">
      <w:pPr>
        <w:pStyle w:val="Paragrafi"/>
        <w:rPr>
          <w:spacing w:val="-4"/>
          <w:lang w:val="sq-AL"/>
        </w:rPr>
      </w:pPr>
      <w:r>
        <w:rPr>
          <w:spacing w:val="-4"/>
          <w:lang w:val="sq-AL"/>
        </w:rPr>
        <w:t>Pronarët do të likuidohen për efekt shpronësimi me paraqitjen e dokumenteve të rregullta të pronësisë pas daljes së vendimit të Këshillit të Ministrave, që do të miratojë kërkesën për shpronësim. Vlera totale e shpronësimit është 282 563 (dyqind e tetëdhjetë e dy mijë e pesëqind e gjashtëdhjetë e tre) lekë.</w:t>
      </w:r>
    </w:p>
    <w:p w:rsidR="009A3F69" w:rsidRDefault="009A3F69" w:rsidP="009A3F69">
      <w:pPr>
        <w:pStyle w:val="Paragrafi"/>
        <w:rPr>
          <w:spacing w:val="-4"/>
          <w:lang w:val="sq-AL"/>
        </w:rPr>
      </w:pPr>
    </w:p>
    <w:p w:rsidR="009A3F69" w:rsidRDefault="009A3F69" w:rsidP="009A3F69">
      <w:pPr>
        <w:pStyle w:val="Paragrafi"/>
        <w:jc w:val="right"/>
        <w:rPr>
          <w:spacing w:val="-4"/>
          <w:lang w:val="sq-AL"/>
        </w:rPr>
      </w:pPr>
      <w:r>
        <w:rPr>
          <w:spacing w:val="-4"/>
          <w:lang w:val="sq-AL"/>
        </w:rPr>
        <w:t xml:space="preserve">ZËVENDËSMINISTRI I BRENDSHËM </w:t>
      </w:r>
    </w:p>
    <w:p w:rsidR="009A3F69" w:rsidRDefault="009A3F69" w:rsidP="009A3F69">
      <w:pPr>
        <w:pStyle w:val="Paragrafi"/>
        <w:jc w:val="right"/>
        <w:rPr>
          <w:b/>
          <w:spacing w:val="-4"/>
          <w:lang w:val="sq-AL"/>
        </w:rPr>
      </w:pPr>
      <w:r>
        <w:rPr>
          <w:b/>
          <w:spacing w:val="-4"/>
          <w:lang w:val="sq-AL"/>
        </w:rPr>
        <w:t>Romina Kuko</w:t>
      </w:r>
    </w:p>
    <w:p w:rsidR="009A3F69" w:rsidRDefault="009A3F69" w:rsidP="009A3F69">
      <w:pPr>
        <w:pStyle w:val="Paragrafi"/>
        <w:rPr>
          <w:spacing w:val="-4"/>
          <w:lang w:val="sq-AL"/>
        </w:rPr>
      </w:pPr>
      <w:r>
        <w:rPr>
          <w:spacing w:val="-4"/>
          <w:lang w:val="sq-AL"/>
        </w:rPr>
        <w:t xml:space="preserve"> </w:t>
      </w:r>
    </w:p>
    <w:p w:rsidR="009A3F69" w:rsidRDefault="009A3F69" w:rsidP="009A3F69">
      <w:pPr>
        <w:spacing w:after="0" w:line="240" w:lineRule="auto"/>
        <w:ind w:firstLine="0"/>
        <w:jc w:val="left"/>
        <w:rPr>
          <w:rFonts w:ascii="Garamond" w:eastAsia="MS Mincho" w:hAnsi="Garamond" w:cs="CG Times"/>
          <w:sz w:val="24"/>
          <w:lang w:val="sq-AL"/>
        </w:rPr>
        <w:sectPr w:rsidR="009A3F69" w:rsidSect="009A3F69">
          <w:pgSz w:w="11907" w:h="16840"/>
          <w:pgMar w:top="720" w:right="1134" w:bottom="720" w:left="1134" w:header="851" w:footer="851" w:gutter="0"/>
          <w:cols w:space="454"/>
        </w:sectPr>
      </w:pPr>
      <w:bookmarkStart w:id="0" w:name="_GoBack"/>
      <w:bookmarkEnd w:id="0"/>
    </w:p>
    <w:p w:rsidR="009A3F69" w:rsidRDefault="009A3F69" w:rsidP="009A3F69">
      <w:pPr>
        <w:pStyle w:val="Paragrafi"/>
        <w:ind w:firstLine="0"/>
        <w:jc w:val="center"/>
        <w:rPr>
          <w:rFonts w:eastAsia="Times New Roman" w:cs="Arial"/>
          <w:bCs/>
          <w:color w:val="000000"/>
          <w:sz w:val="20"/>
          <w:szCs w:val="20"/>
          <w:lang w:val="sq-AL"/>
        </w:rPr>
        <w:sectPr w:rsidR="009A3F69">
          <w:pgSz w:w="12240" w:h="15840"/>
          <w:pgMar w:top="1440" w:right="1440" w:bottom="1440" w:left="1440" w:header="720" w:footer="720" w:gutter="0"/>
          <w:cols w:space="720"/>
          <w:docGrid w:linePitch="360"/>
        </w:sectPr>
      </w:pPr>
    </w:p>
    <w:p w:rsidR="009A3F69" w:rsidRDefault="009A3F69" w:rsidP="009A3F69">
      <w:pPr>
        <w:pStyle w:val="Paragrafi"/>
        <w:ind w:firstLine="0"/>
        <w:jc w:val="center"/>
        <w:rPr>
          <w:rFonts w:eastAsia="Times New Roman" w:cs="Arial"/>
          <w:bCs/>
          <w:color w:val="000000"/>
          <w:sz w:val="20"/>
          <w:szCs w:val="20"/>
          <w:lang w:val="sq-AL"/>
        </w:rPr>
      </w:pPr>
      <w:r>
        <w:rPr>
          <w:rFonts w:eastAsia="Times New Roman" w:cs="Arial"/>
          <w:bCs/>
          <w:color w:val="000000"/>
          <w:sz w:val="20"/>
          <w:szCs w:val="20"/>
          <w:lang w:val="sq-AL"/>
        </w:rPr>
        <w:t>LISTA E PRONAVE DHE E PRONARËVE QË DO TË SHPRONËSOHEN NGA NJË NDRYSHIM NË VKM-në</w:t>
      </w:r>
    </w:p>
    <w:p w:rsidR="009A3F69" w:rsidRDefault="009A3F69" w:rsidP="009A3F69">
      <w:pPr>
        <w:pStyle w:val="Paragrafi"/>
        <w:ind w:firstLine="0"/>
        <w:jc w:val="center"/>
        <w:rPr>
          <w:rFonts w:eastAsia="Times New Roman" w:cs="Arial"/>
          <w:bCs/>
          <w:color w:val="000000"/>
          <w:sz w:val="20"/>
          <w:szCs w:val="20"/>
          <w:lang w:val="sq-AL"/>
        </w:rPr>
      </w:pPr>
      <w:r>
        <w:rPr>
          <w:rFonts w:eastAsia="Times New Roman" w:cs="Arial"/>
          <w:bCs/>
          <w:color w:val="000000"/>
          <w:sz w:val="20"/>
          <w:szCs w:val="20"/>
          <w:lang w:val="sq-AL"/>
        </w:rPr>
        <w:t xml:space="preserve">NR. 82, DATË 28.1.2015, “PËR SHPRONËSIMIN PËR INTERES PUBLIK TË PRONARËVE TË PASURIVE TË PALUAJTSHME, PRONË PRIVATE, QË PREKEN NGA “RIKONSTRUKSIONI DHE ZGJERIMI I RRUGËS “DON GJON BUZUKU”, KORÇË”, I NDRYSHUAR ME VKM-në NR. 831, DATË 7.10.2015, </w:t>
      </w:r>
    </w:p>
    <w:p w:rsidR="009A3F69" w:rsidRDefault="009A3F69" w:rsidP="009A3F69">
      <w:pPr>
        <w:pStyle w:val="Paragrafi"/>
        <w:ind w:firstLine="0"/>
        <w:jc w:val="center"/>
        <w:rPr>
          <w:rFonts w:eastAsia="Times New Roman" w:cs="Arial"/>
          <w:bCs/>
          <w:color w:val="000000"/>
          <w:sz w:val="20"/>
          <w:szCs w:val="20"/>
          <w:lang w:val="sq-AL"/>
        </w:rPr>
      </w:pPr>
      <w:r>
        <w:rPr>
          <w:rFonts w:eastAsia="Times New Roman" w:cs="Arial"/>
          <w:bCs/>
          <w:color w:val="000000"/>
          <w:sz w:val="20"/>
          <w:szCs w:val="20"/>
          <w:lang w:val="sq-AL"/>
        </w:rPr>
        <w:t>“PËR DISA SHTESA DHE NDRYSHIME NË VKM-në NR. 82, DATË 28.1.2015””</w:t>
      </w:r>
    </w:p>
    <w:p w:rsidR="009A3F69" w:rsidRDefault="009A3F69" w:rsidP="009A3F69">
      <w:pPr>
        <w:pStyle w:val="Paragrafi"/>
        <w:ind w:firstLine="0"/>
        <w:rPr>
          <w:rFonts w:eastAsia="Times New Roman"/>
          <w:spacing w:val="-4"/>
          <w:lang w:val="sq-AL" w:eastAsia="en-GB"/>
        </w:rPr>
      </w:pPr>
      <w:r>
        <w:rPr>
          <w:rFonts w:eastAsia="Times New Roman" w:cs="Arial"/>
          <w:b/>
          <w:bCs/>
          <w:sz w:val="18"/>
          <w:szCs w:val="18"/>
          <w:lang w:val="sq-AL"/>
        </w:rPr>
        <w:t>Bashkia Korçë</w:t>
      </w:r>
    </w:p>
    <w:tbl>
      <w:tblPr>
        <w:tblW w:w="5000" w:type="pct"/>
        <w:jc w:val="center"/>
        <w:tblLook w:val="04A0" w:firstRow="1" w:lastRow="0" w:firstColumn="1" w:lastColumn="0" w:noHBand="0" w:noVBand="1"/>
      </w:tblPr>
      <w:tblGrid>
        <w:gridCol w:w="477"/>
        <w:gridCol w:w="1355"/>
        <w:gridCol w:w="587"/>
        <w:gridCol w:w="858"/>
        <w:gridCol w:w="1147"/>
        <w:gridCol w:w="1439"/>
        <w:gridCol w:w="1323"/>
        <w:gridCol w:w="2174"/>
      </w:tblGrid>
      <w:tr w:rsidR="009A3F69" w:rsidTr="009A3F69">
        <w:trPr>
          <w:gridAfter w:val="7"/>
          <w:wAfter w:w="4783" w:type="pct"/>
          <w:trHeight w:val="139"/>
          <w:jc w:val="center"/>
        </w:trPr>
        <w:tc>
          <w:tcPr>
            <w:tcW w:w="217" w:type="pct"/>
            <w:noWrap/>
            <w:vAlign w:val="bottom"/>
            <w:hideMark/>
          </w:tcPr>
          <w:p w:rsidR="009A3F69" w:rsidRDefault="009A3F69">
            <w:pPr>
              <w:rPr>
                <w:rFonts w:eastAsia="Times New Roman"/>
                <w:spacing w:val="-4"/>
                <w:lang w:val="sq-AL" w:eastAsia="en-GB"/>
              </w:rPr>
            </w:pPr>
          </w:p>
        </w:tc>
      </w:tr>
      <w:tr w:rsidR="009A3F69" w:rsidTr="009A3F69">
        <w:trPr>
          <w:trHeight w:val="139"/>
          <w:jc w:val="center"/>
        </w:trPr>
        <w:tc>
          <w:tcPr>
            <w:tcW w:w="217" w:type="pct"/>
            <w:tcBorders>
              <w:top w:val="single" w:sz="4" w:space="0" w:color="auto"/>
              <w:left w:val="single" w:sz="4" w:space="0" w:color="auto"/>
              <w:bottom w:val="single" w:sz="4" w:space="0" w:color="auto"/>
              <w:right w:val="single" w:sz="4" w:space="0" w:color="auto"/>
            </w:tcBorders>
            <w:noWrap/>
            <w:vAlign w:val="center"/>
            <w:hideMark/>
          </w:tcPr>
          <w:p w:rsidR="009A3F69" w:rsidRDefault="009A3F69">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Nr.</w:t>
            </w:r>
          </w:p>
        </w:tc>
        <w:tc>
          <w:tcPr>
            <w:tcW w:w="604" w:type="pct"/>
            <w:tcBorders>
              <w:top w:val="single" w:sz="4" w:space="0" w:color="auto"/>
              <w:left w:val="nil"/>
              <w:bottom w:val="single" w:sz="4" w:space="0" w:color="auto"/>
              <w:right w:val="single" w:sz="4" w:space="0" w:color="auto"/>
            </w:tcBorders>
            <w:noWrap/>
            <w:vAlign w:val="center"/>
            <w:hideMark/>
          </w:tcPr>
          <w:p w:rsidR="009A3F69" w:rsidRDefault="009A3F69">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Emri, mbiemri</w:t>
            </w:r>
          </w:p>
        </w:tc>
        <w:tc>
          <w:tcPr>
            <w:tcW w:w="391" w:type="pct"/>
            <w:tcBorders>
              <w:top w:val="single" w:sz="4" w:space="0" w:color="auto"/>
              <w:left w:val="nil"/>
              <w:bottom w:val="single" w:sz="4" w:space="0" w:color="auto"/>
              <w:right w:val="single" w:sz="4" w:space="0" w:color="auto"/>
            </w:tcBorders>
            <w:vAlign w:val="center"/>
            <w:hideMark/>
          </w:tcPr>
          <w:p w:rsidR="009A3F69" w:rsidRDefault="009A3F69">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ZK</w:t>
            </w:r>
          </w:p>
        </w:tc>
        <w:tc>
          <w:tcPr>
            <w:tcW w:w="536" w:type="pct"/>
            <w:tcBorders>
              <w:top w:val="single" w:sz="4" w:space="0" w:color="auto"/>
              <w:left w:val="nil"/>
              <w:bottom w:val="single" w:sz="4" w:space="0" w:color="auto"/>
              <w:right w:val="single" w:sz="4" w:space="0" w:color="auto"/>
            </w:tcBorders>
            <w:vAlign w:val="center"/>
            <w:hideMark/>
          </w:tcPr>
          <w:p w:rsidR="009A3F69" w:rsidRDefault="009A3F69">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Nr. i pasurisë</w:t>
            </w:r>
          </w:p>
        </w:tc>
        <w:tc>
          <w:tcPr>
            <w:tcW w:w="690" w:type="pct"/>
            <w:tcBorders>
              <w:top w:val="single" w:sz="4" w:space="0" w:color="auto"/>
              <w:left w:val="nil"/>
              <w:bottom w:val="single" w:sz="4" w:space="0" w:color="auto"/>
              <w:right w:val="single" w:sz="4" w:space="0" w:color="auto"/>
            </w:tcBorders>
            <w:vAlign w:val="center"/>
            <w:hideMark/>
          </w:tcPr>
          <w:p w:rsidR="009A3F69" w:rsidRDefault="009A3F69">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Sip. trualli/m</w:t>
            </w:r>
            <w:r>
              <w:rPr>
                <w:rFonts w:ascii="Garamond" w:eastAsia="Times New Roman" w:hAnsi="Garamond" w:cs="Arial"/>
                <w:b/>
                <w:bCs/>
                <w:sz w:val="18"/>
                <w:szCs w:val="18"/>
                <w:vertAlign w:val="superscript"/>
                <w:lang w:val="sq-AL"/>
              </w:rPr>
              <w:t>2</w:t>
            </w:r>
          </w:p>
        </w:tc>
        <w:tc>
          <w:tcPr>
            <w:tcW w:w="727" w:type="pct"/>
            <w:tcBorders>
              <w:top w:val="single" w:sz="4" w:space="0" w:color="auto"/>
              <w:left w:val="nil"/>
              <w:bottom w:val="single" w:sz="4" w:space="0" w:color="auto"/>
              <w:right w:val="single" w:sz="4" w:space="0" w:color="auto"/>
            </w:tcBorders>
            <w:vAlign w:val="center"/>
            <w:hideMark/>
          </w:tcPr>
          <w:p w:rsidR="009A3F69" w:rsidRDefault="009A3F69">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Çmimi i truallit/lekë/m</w:t>
            </w:r>
            <w:r>
              <w:rPr>
                <w:rFonts w:ascii="Garamond" w:eastAsia="Times New Roman" w:hAnsi="Garamond" w:cs="Arial"/>
                <w:b/>
                <w:bCs/>
                <w:sz w:val="18"/>
                <w:szCs w:val="18"/>
                <w:vertAlign w:val="superscript"/>
                <w:lang w:val="sq-AL"/>
              </w:rPr>
              <w:t>2</w:t>
            </w:r>
          </w:p>
        </w:tc>
        <w:tc>
          <w:tcPr>
            <w:tcW w:w="618" w:type="pct"/>
            <w:tcBorders>
              <w:top w:val="single" w:sz="4" w:space="0" w:color="auto"/>
              <w:left w:val="nil"/>
              <w:bottom w:val="single" w:sz="4" w:space="0" w:color="auto"/>
              <w:right w:val="single" w:sz="4" w:space="0" w:color="auto"/>
            </w:tcBorders>
            <w:vAlign w:val="center"/>
            <w:hideMark/>
          </w:tcPr>
          <w:p w:rsidR="009A3F69" w:rsidRDefault="009A3F69">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Vlera e përgjithshme/ lekë</w:t>
            </w:r>
          </w:p>
        </w:tc>
        <w:tc>
          <w:tcPr>
            <w:tcW w:w="1216" w:type="pct"/>
            <w:tcBorders>
              <w:top w:val="single" w:sz="4" w:space="0" w:color="auto"/>
              <w:left w:val="nil"/>
              <w:bottom w:val="single" w:sz="4" w:space="0" w:color="auto"/>
              <w:right w:val="single" w:sz="4" w:space="0" w:color="auto"/>
            </w:tcBorders>
            <w:vAlign w:val="center"/>
            <w:hideMark/>
          </w:tcPr>
          <w:p w:rsidR="009A3F69" w:rsidRDefault="009A3F69">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Dokumenti i pronësisë</w:t>
            </w:r>
          </w:p>
        </w:tc>
      </w:tr>
      <w:tr w:rsidR="009A3F69" w:rsidTr="009A3F69">
        <w:trPr>
          <w:trHeight w:val="139"/>
          <w:jc w:val="center"/>
        </w:trPr>
        <w:tc>
          <w:tcPr>
            <w:tcW w:w="217" w:type="pct"/>
            <w:tcBorders>
              <w:top w:val="nil"/>
              <w:left w:val="single" w:sz="4" w:space="0" w:color="auto"/>
              <w:bottom w:val="single" w:sz="4" w:space="0" w:color="auto"/>
              <w:right w:val="single" w:sz="4" w:space="0" w:color="auto"/>
            </w:tcBorders>
            <w:noWrap/>
            <w:vAlign w:val="bottom"/>
            <w:hideMark/>
          </w:tcPr>
          <w:p w:rsidR="009A3F69" w:rsidRDefault="009A3F69">
            <w:pPr>
              <w:widowControl w:val="0"/>
              <w:spacing w:after="0" w:line="240" w:lineRule="auto"/>
              <w:ind w:firstLine="0"/>
              <w:jc w:val="center"/>
              <w:rPr>
                <w:rFonts w:ascii="Garamond" w:eastAsia="Times New Roman" w:hAnsi="Garamond" w:cs="Arial"/>
                <w:bCs/>
                <w:sz w:val="18"/>
                <w:szCs w:val="18"/>
                <w:lang w:val="sq-AL"/>
              </w:rPr>
            </w:pPr>
            <w:r>
              <w:rPr>
                <w:rFonts w:ascii="Garamond" w:eastAsia="Times New Roman" w:hAnsi="Garamond" w:cs="Arial"/>
                <w:bCs/>
                <w:sz w:val="18"/>
                <w:szCs w:val="18"/>
                <w:lang w:val="sq-AL"/>
              </w:rPr>
              <w:t>1</w:t>
            </w:r>
          </w:p>
        </w:tc>
        <w:tc>
          <w:tcPr>
            <w:tcW w:w="604"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 xml:space="preserve">Besharet Sadikaj </w:t>
            </w:r>
          </w:p>
        </w:tc>
        <w:tc>
          <w:tcPr>
            <w:tcW w:w="391"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8563</w:t>
            </w:r>
          </w:p>
        </w:tc>
        <w:tc>
          <w:tcPr>
            <w:tcW w:w="536"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5/638</w:t>
            </w:r>
          </w:p>
        </w:tc>
        <w:tc>
          <w:tcPr>
            <w:tcW w:w="690"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12.5</w:t>
            </w:r>
          </w:p>
        </w:tc>
        <w:tc>
          <w:tcPr>
            <w:tcW w:w="727"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7535</w:t>
            </w:r>
          </w:p>
        </w:tc>
        <w:tc>
          <w:tcPr>
            <w:tcW w:w="618"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94.188</w:t>
            </w:r>
          </w:p>
        </w:tc>
        <w:tc>
          <w:tcPr>
            <w:tcW w:w="1216"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Konfirmim nga ZVRPPP-ja</w:t>
            </w:r>
          </w:p>
        </w:tc>
      </w:tr>
      <w:tr w:rsidR="009A3F69" w:rsidTr="009A3F69">
        <w:trPr>
          <w:trHeight w:val="139"/>
          <w:jc w:val="center"/>
        </w:trPr>
        <w:tc>
          <w:tcPr>
            <w:tcW w:w="217" w:type="pct"/>
            <w:tcBorders>
              <w:top w:val="nil"/>
              <w:left w:val="single" w:sz="4" w:space="0" w:color="auto"/>
              <w:bottom w:val="single" w:sz="4" w:space="0" w:color="auto"/>
              <w:right w:val="single" w:sz="4" w:space="0" w:color="auto"/>
            </w:tcBorders>
            <w:noWrap/>
            <w:vAlign w:val="bottom"/>
            <w:hideMark/>
          </w:tcPr>
          <w:p w:rsidR="009A3F69" w:rsidRDefault="009A3F69">
            <w:pPr>
              <w:widowControl w:val="0"/>
              <w:spacing w:after="0" w:line="240" w:lineRule="auto"/>
              <w:ind w:firstLine="0"/>
              <w:jc w:val="center"/>
              <w:rPr>
                <w:rFonts w:ascii="Garamond" w:eastAsia="Times New Roman" w:hAnsi="Garamond" w:cs="Arial"/>
                <w:bCs/>
                <w:sz w:val="18"/>
                <w:szCs w:val="18"/>
                <w:lang w:val="sq-AL"/>
              </w:rPr>
            </w:pPr>
            <w:r>
              <w:rPr>
                <w:rFonts w:ascii="Garamond" w:eastAsia="Times New Roman" w:hAnsi="Garamond" w:cs="Arial"/>
                <w:bCs/>
                <w:sz w:val="18"/>
                <w:szCs w:val="18"/>
                <w:lang w:val="sq-AL"/>
              </w:rPr>
              <w:t>2</w:t>
            </w:r>
          </w:p>
        </w:tc>
        <w:tc>
          <w:tcPr>
            <w:tcW w:w="604"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Diana Gora</w:t>
            </w:r>
          </w:p>
        </w:tc>
        <w:tc>
          <w:tcPr>
            <w:tcW w:w="391"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8563</w:t>
            </w:r>
          </w:p>
        </w:tc>
        <w:tc>
          <w:tcPr>
            <w:tcW w:w="536"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5/638</w:t>
            </w:r>
          </w:p>
        </w:tc>
        <w:tc>
          <w:tcPr>
            <w:tcW w:w="690"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4.17</w:t>
            </w:r>
          </w:p>
        </w:tc>
        <w:tc>
          <w:tcPr>
            <w:tcW w:w="727"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7535</w:t>
            </w:r>
          </w:p>
        </w:tc>
        <w:tc>
          <w:tcPr>
            <w:tcW w:w="618"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31.396</w:t>
            </w:r>
          </w:p>
        </w:tc>
        <w:tc>
          <w:tcPr>
            <w:tcW w:w="1216"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Konfirmim nga ZVRPPP-ja</w:t>
            </w:r>
          </w:p>
        </w:tc>
      </w:tr>
      <w:tr w:rsidR="009A3F69" w:rsidTr="009A3F69">
        <w:trPr>
          <w:trHeight w:val="139"/>
          <w:jc w:val="center"/>
        </w:trPr>
        <w:tc>
          <w:tcPr>
            <w:tcW w:w="217" w:type="pct"/>
            <w:tcBorders>
              <w:top w:val="nil"/>
              <w:left w:val="single" w:sz="4" w:space="0" w:color="auto"/>
              <w:bottom w:val="single" w:sz="4" w:space="0" w:color="auto"/>
              <w:right w:val="single" w:sz="4" w:space="0" w:color="auto"/>
            </w:tcBorders>
            <w:noWrap/>
            <w:vAlign w:val="bottom"/>
            <w:hideMark/>
          </w:tcPr>
          <w:p w:rsidR="009A3F69" w:rsidRDefault="009A3F69">
            <w:pPr>
              <w:widowControl w:val="0"/>
              <w:spacing w:after="0" w:line="240" w:lineRule="auto"/>
              <w:ind w:firstLine="0"/>
              <w:jc w:val="center"/>
              <w:rPr>
                <w:rFonts w:ascii="Garamond" w:eastAsia="Times New Roman" w:hAnsi="Garamond" w:cs="Arial"/>
                <w:bCs/>
                <w:sz w:val="18"/>
                <w:szCs w:val="18"/>
                <w:lang w:val="sq-AL"/>
              </w:rPr>
            </w:pPr>
            <w:r>
              <w:rPr>
                <w:rFonts w:ascii="Garamond" w:eastAsia="Times New Roman" w:hAnsi="Garamond" w:cs="Arial"/>
                <w:bCs/>
                <w:sz w:val="18"/>
                <w:szCs w:val="18"/>
                <w:lang w:val="sq-AL"/>
              </w:rPr>
              <w:t>3</w:t>
            </w:r>
          </w:p>
        </w:tc>
        <w:tc>
          <w:tcPr>
            <w:tcW w:w="604"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Fatime Gora</w:t>
            </w:r>
          </w:p>
        </w:tc>
        <w:tc>
          <w:tcPr>
            <w:tcW w:w="391"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8563</w:t>
            </w:r>
          </w:p>
        </w:tc>
        <w:tc>
          <w:tcPr>
            <w:tcW w:w="536"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5/638</w:t>
            </w:r>
          </w:p>
        </w:tc>
        <w:tc>
          <w:tcPr>
            <w:tcW w:w="690"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4.17</w:t>
            </w:r>
          </w:p>
        </w:tc>
        <w:tc>
          <w:tcPr>
            <w:tcW w:w="727"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7535</w:t>
            </w:r>
          </w:p>
        </w:tc>
        <w:tc>
          <w:tcPr>
            <w:tcW w:w="618"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31.396</w:t>
            </w:r>
          </w:p>
        </w:tc>
        <w:tc>
          <w:tcPr>
            <w:tcW w:w="1216"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Konfirmim nga ZVRPPP-ja</w:t>
            </w:r>
          </w:p>
        </w:tc>
      </w:tr>
      <w:tr w:rsidR="009A3F69" w:rsidTr="009A3F69">
        <w:trPr>
          <w:trHeight w:val="139"/>
          <w:jc w:val="center"/>
        </w:trPr>
        <w:tc>
          <w:tcPr>
            <w:tcW w:w="217" w:type="pct"/>
            <w:tcBorders>
              <w:top w:val="nil"/>
              <w:left w:val="single" w:sz="4" w:space="0" w:color="auto"/>
              <w:bottom w:val="single" w:sz="4" w:space="0" w:color="auto"/>
              <w:right w:val="single" w:sz="4" w:space="0" w:color="auto"/>
            </w:tcBorders>
            <w:noWrap/>
            <w:vAlign w:val="bottom"/>
            <w:hideMark/>
          </w:tcPr>
          <w:p w:rsidR="009A3F69" w:rsidRDefault="009A3F69">
            <w:pPr>
              <w:widowControl w:val="0"/>
              <w:spacing w:after="0" w:line="240" w:lineRule="auto"/>
              <w:ind w:firstLine="0"/>
              <w:jc w:val="center"/>
              <w:rPr>
                <w:rFonts w:ascii="Garamond" w:eastAsia="Times New Roman" w:hAnsi="Garamond" w:cs="Arial"/>
                <w:bCs/>
                <w:sz w:val="18"/>
                <w:szCs w:val="18"/>
                <w:lang w:val="sq-AL"/>
              </w:rPr>
            </w:pPr>
            <w:r>
              <w:rPr>
                <w:rFonts w:ascii="Garamond" w:eastAsia="Times New Roman" w:hAnsi="Garamond" w:cs="Arial"/>
                <w:bCs/>
                <w:sz w:val="18"/>
                <w:szCs w:val="18"/>
                <w:lang w:val="sq-AL"/>
              </w:rPr>
              <w:t>4</w:t>
            </w:r>
          </w:p>
        </w:tc>
        <w:tc>
          <w:tcPr>
            <w:tcW w:w="604"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Ferdinant Gora</w:t>
            </w:r>
          </w:p>
        </w:tc>
        <w:tc>
          <w:tcPr>
            <w:tcW w:w="391"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8563</w:t>
            </w:r>
          </w:p>
        </w:tc>
        <w:tc>
          <w:tcPr>
            <w:tcW w:w="536"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5/638</w:t>
            </w:r>
          </w:p>
        </w:tc>
        <w:tc>
          <w:tcPr>
            <w:tcW w:w="690"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12.5</w:t>
            </w:r>
          </w:p>
        </w:tc>
        <w:tc>
          <w:tcPr>
            <w:tcW w:w="727"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7535</w:t>
            </w:r>
          </w:p>
        </w:tc>
        <w:tc>
          <w:tcPr>
            <w:tcW w:w="618"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94.188</w:t>
            </w:r>
          </w:p>
        </w:tc>
        <w:tc>
          <w:tcPr>
            <w:tcW w:w="1216"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Konfirmim nga ZVRPPP-ja</w:t>
            </w:r>
          </w:p>
        </w:tc>
      </w:tr>
      <w:tr w:rsidR="009A3F69" w:rsidTr="009A3F69">
        <w:trPr>
          <w:trHeight w:val="139"/>
          <w:jc w:val="center"/>
        </w:trPr>
        <w:tc>
          <w:tcPr>
            <w:tcW w:w="217" w:type="pct"/>
            <w:tcBorders>
              <w:top w:val="nil"/>
              <w:left w:val="single" w:sz="4" w:space="0" w:color="auto"/>
              <w:bottom w:val="single" w:sz="4" w:space="0" w:color="auto"/>
              <w:right w:val="single" w:sz="4" w:space="0" w:color="auto"/>
            </w:tcBorders>
            <w:noWrap/>
            <w:vAlign w:val="bottom"/>
            <w:hideMark/>
          </w:tcPr>
          <w:p w:rsidR="009A3F69" w:rsidRDefault="009A3F69">
            <w:pPr>
              <w:widowControl w:val="0"/>
              <w:spacing w:after="0" w:line="240" w:lineRule="auto"/>
              <w:ind w:firstLine="0"/>
              <w:jc w:val="center"/>
              <w:rPr>
                <w:rFonts w:ascii="Garamond" w:eastAsia="Times New Roman" w:hAnsi="Garamond" w:cs="Arial"/>
                <w:bCs/>
                <w:sz w:val="18"/>
                <w:szCs w:val="18"/>
                <w:lang w:val="sq-AL"/>
              </w:rPr>
            </w:pPr>
            <w:r>
              <w:rPr>
                <w:rFonts w:ascii="Garamond" w:eastAsia="Times New Roman" w:hAnsi="Garamond" w:cs="Arial"/>
                <w:bCs/>
                <w:sz w:val="18"/>
                <w:szCs w:val="18"/>
                <w:lang w:val="sq-AL"/>
              </w:rPr>
              <w:t>5</w:t>
            </w:r>
          </w:p>
        </w:tc>
        <w:tc>
          <w:tcPr>
            <w:tcW w:w="604"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Genci Gora</w:t>
            </w:r>
          </w:p>
        </w:tc>
        <w:tc>
          <w:tcPr>
            <w:tcW w:w="391"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8563</w:t>
            </w:r>
          </w:p>
        </w:tc>
        <w:tc>
          <w:tcPr>
            <w:tcW w:w="536"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5/638</w:t>
            </w:r>
          </w:p>
        </w:tc>
        <w:tc>
          <w:tcPr>
            <w:tcW w:w="690"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4.17</w:t>
            </w:r>
          </w:p>
        </w:tc>
        <w:tc>
          <w:tcPr>
            <w:tcW w:w="727"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7535</w:t>
            </w:r>
          </w:p>
        </w:tc>
        <w:tc>
          <w:tcPr>
            <w:tcW w:w="618" w:type="pct"/>
            <w:tcBorders>
              <w:top w:val="nil"/>
              <w:left w:val="nil"/>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31 396</w:t>
            </w:r>
          </w:p>
        </w:tc>
        <w:tc>
          <w:tcPr>
            <w:tcW w:w="1216"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Konfirmim nga ZVRPPP-ja</w:t>
            </w:r>
          </w:p>
        </w:tc>
      </w:tr>
      <w:tr w:rsidR="009A3F69" w:rsidTr="009A3F69">
        <w:trPr>
          <w:trHeight w:val="139"/>
          <w:jc w:val="center"/>
        </w:trPr>
        <w:tc>
          <w:tcPr>
            <w:tcW w:w="217" w:type="pct"/>
            <w:tcBorders>
              <w:top w:val="nil"/>
              <w:left w:val="single" w:sz="4" w:space="0" w:color="auto"/>
              <w:bottom w:val="single" w:sz="4" w:space="0" w:color="auto"/>
              <w:right w:val="single" w:sz="4" w:space="0" w:color="auto"/>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04" w:type="pct"/>
            <w:tcBorders>
              <w:top w:val="nil"/>
              <w:left w:val="nil"/>
              <w:bottom w:val="single" w:sz="4" w:space="0" w:color="auto"/>
              <w:right w:val="nil"/>
            </w:tcBorders>
            <w:noWrap/>
            <w:vAlign w:val="bottom"/>
            <w:hideMark/>
          </w:tcPr>
          <w:p w:rsidR="009A3F69" w:rsidRDefault="009A3F69">
            <w:pPr>
              <w:widowControl w:val="0"/>
              <w:spacing w:after="0" w:line="240" w:lineRule="auto"/>
              <w:ind w:firstLine="0"/>
              <w:jc w:val="left"/>
              <w:rPr>
                <w:rFonts w:ascii="Garamond" w:eastAsia="Times New Roman" w:hAnsi="Garamond" w:cs="Arial"/>
                <w:b/>
                <w:bCs/>
                <w:sz w:val="18"/>
                <w:szCs w:val="18"/>
                <w:lang w:val="sq-AL"/>
              </w:rPr>
            </w:pPr>
            <w:r>
              <w:rPr>
                <w:rFonts w:ascii="Garamond" w:eastAsia="Times New Roman" w:hAnsi="Garamond" w:cs="Arial"/>
                <w:b/>
                <w:bCs/>
                <w:sz w:val="18"/>
                <w:szCs w:val="18"/>
                <w:lang w:val="sq-AL"/>
              </w:rPr>
              <w:t>TOTALI</w:t>
            </w:r>
          </w:p>
        </w:tc>
        <w:tc>
          <w:tcPr>
            <w:tcW w:w="391" w:type="pct"/>
            <w:tcBorders>
              <w:top w:val="nil"/>
              <w:left w:val="single" w:sz="4" w:space="0" w:color="auto"/>
              <w:bottom w:val="single" w:sz="4" w:space="0" w:color="auto"/>
              <w:right w:val="nil"/>
            </w:tcBorders>
            <w:noWrap/>
            <w:vAlign w:val="bottom"/>
            <w:hideMark/>
          </w:tcPr>
          <w:p w:rsidR="009A3F69" w:rsidRDefault="009A3F69">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536" w:type="pct"/>
            <w:tcBorders>
              <w:top w:val="nil"/>
              <w:left w:val="nil"/>
              <w:bottom w:val="single" w:sz="4" w:space="0" w:color="auto"/>
              <w:right w:val="nil"/>
            </w:tcBorders>
            <w:noWrap/>
            <w:vAlign w:val="bottom"/>
            <w:hideMark/>
          </w:tcPr>
          <w:p w:rsidR="009A3F69" w:rsidRDefault="009A3F69">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690" w:type="pct"/>
            <w:tcBorders>
              <w:top w:val="nil"/>
              <w:left w:val="single" w:sz="4" w:space="0" w:color="auto"/>
              <w:bottom w:val="single" w:sz="4" w:space="0" w:color="auto"/>
              <w:right w:val="single" w:sz="4" w:space="0" w:color="auto"/>
            </w:tcBorders>
            <w:noWrap/>
            <w:vAlign w:val="bottom"/>
            <w:hideMark/>
          </w:tcPr>
          <w:p w:rsidR="009A3F69" w:rsidRDefault="009A3F69">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37.5</w:t>
            </w:r>
          </w:p>
        </w:tc>
        <w:tc>
          <w:tcPr>
            <w:tcW w:w="727" w:type="pct"/>
            <w:tcBorders>
              <w:top w:val="nil"/>
              <w:left w:val="nil"/>
              <w:bottom w:val="single" w:sz="4" w:space="0" w:color="auto"/>
              <w:right w:val="nil"/>
            </w:tcBorders>
            <w:noWrap/>
            <w:vAlign w:val="bottom"/>
            <w:hideMark/>
          </w:tcPr>
          <w:p w:rsidR="009A3F69" w:rsidRDefault="009A3F69">
            <w:pPr>
              <w:widowControl w:val="0"/>
              <w:spacing w:after="0" w:line="240" w:lineRule="auto"/>
              <w:ind w:firstLine="0"/>
              <w:jc w:val="lef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18" w:type="pct"/>
            <w:tcBorders>
              <w:top w:val="nil"/>
              <w:left w:val="single" w:sz="4" w:space="0" w:color="auto"/>
              <w:bottom w:val="single" w:sz="4" w:space="0" w:color="auto"/>
              <w:right w:val="single" w:sz="4" w:space="0" w:color="auto"/>
            </w:tcBorders>
            <w:vAlign w:val="bottom"/>
            <w:hideMark/>
          </w:tcPr>
          <w:p w:rsidR="009A3F69" w:rsidRDefault="009A3F69">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282 564</w:t>
            </w:r>
          </w:p>
        </w:tc>
        <w:tc>
          <w:tcPr>
            <w:tcW w:w="1216" w:type="pct"/>
            <w:tcBorders>
              <w:top w:val="nil"/>
              <w:left w:val="nil"/>
              <w:bottom w:val="single" w:sz="4" w:space="0" w:color="auto"/>
              <w:right w:val="single" w:sz="4" w:space="0" w:color="auto"/>
            </w:tcBorders>
            <w:noWrap/>
            <w:vAlign w:val="bottom"/>
            <w:hideMark/>
          </w:tcPr>
          <w:p w:rsidR="009A3F69" w:rsidRDefault="009A3F69">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r>
    </w:tbl>
    <w:p w:rsidR="009A3F69" w:rsidRDefault="009A3F69" w:rsidP="009A3F69">
      <w:pPr>
        <w:pStyle w:val="Paragrafi"/>
        <w:rPr>
          <w:rFonts w:eastAsia="Times New Roman"/>
          <w:spacing w:val="-4"/>
          <w:lang w:val="sq-AL" w:eastAsia="en-GB"/>
        </w:rPr>
      </w:pPr>
    </w:p>
    <w:p w:rsidR="0076519E" w:rsidRDefault="0076519E"/>
    <w:sectPr w:rsidR="0076519E" w:rsidSect="009A3F6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B42"/>
    <w:rsid w:val="0076519E"/>
    <w:rsid w:val="009A3F69"/>
    <w:rsid w:val="00B37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B2F40D-3F1C-4D9F-94E9-0CF0B03EE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F6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A3F69"/>
    <w:rPr>
      <w:rFonts w:ascii="Garamond" w:eastAsia="MS Mincho" w:hAnsi="Garamond" w:cs="CG Times"/>
      <w:sz w:val="24"/>
    </w:rPr>
  </w:style>
  <w:style w:type="paragraph" w:customStyle="1" w:styleId="Paragrafi">
    <w:name w:val="Paragrafi"/>
    <w:link w:val="ParagrafiChar"/>
    <w:rsid w:val="009A3F69"/>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9A3F69"/>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A3F6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431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2018-03-13T15:18:00Z</dcterms:created>
  <dcterms:modified xsi:type="dcterms:W3CDTF">2018-03-13T15:18:00Z</dcterms:modified>
</cp:coreProperties>
</file>