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EA5" w:rsidRDefault="00F17EA5" w:rsidP="00F17EA5">
      <w:pPr>
        <w:pStyle w:val="NeniTitull"/>
        <w:keepNext w:val="0"/>
        <w:rPr>
          <w:spacing w:val="-4"/>
          <w:lang w:val="sq-AL"/>
        </w:rPr>
      </w:pPr>
      <w:r>
        <w:rPr>
          <w:spacing w:val="-4"/>
          <w:lang w:val="sq-AL"/>
        </w:rPr>
        <w:t xml:space="preserve">KËRKESË </w:t>
      </w:r>
    </w:p>
    <w:p w:rsidR="00F17EA5" w:rsidRDefault="00F17EA5" w:rsidP="00F17EA5">
      <w:pPr>
        <w:pStyle w:val="NeniTitull"/>
        <w:keepNext w:val="0"/>
        <w:rPr>
          <w:spacing w:val="-4"/>
          <w:lang w:val="sq-AL"/>
        </w:rPr>
      </w:pPr>
      <w:r>
        <w:rPr>
          <w:spacing w:val="-4"/>
          <w:lang w:val="sq-AL"/>
        </w:rPr>
        <w:t>Nr. 7448/5, datë 10.5.2018</w:t>
      </w:r>
    </w:p>
    <w:p w:rsidR="00F17EA5" w:rsidRDefault="00F17EA5" w:rsidP="00F17EA5">
      <w:pPr>
        <w:pStyle w:val="NeniTitull"/>
        <w:keepNext w:val="0"/>
        <w:rPr>
          <w:spacing w:val="-4"/>
          <w:sz w:val="14"/>
          <w:lang w:val="sq-AL"/>
        </w:rPr>
      </w:pPr>
    </w:p>
    <w:p w:rsidR="00F17EA5" w:rsidRDefault="00F17EA5" w:rsidP="00F17EA5">
      <w:pPr>
        <w:pStyle w:val="NeniTitull"/>
        <w:keepNext w:val="0"/>
        <w:rPr>
          <w:spacing w:val="-4"/>
          <w:lang w:val="sq-AL"/>
        </w:rPr>
      </w:pPr>
      <w:r>
        <w:rPr>
          <w:spacing w:val="-4"/>
          <w:lang w:val="sq-AL"/>
        </w:rPr>
        <w:t>PËR SHPRONËSIM PUBLIK</w:t>
      </w:r>
    </w:p>
    <w:p w:rsidR="00F17EA5" w:rsidRDefault="00F17EA5" w:rsidP="00F17EA5">
      <w:pPr>
        <w:pStyle w:val="Paragrafi"/>
        <w:rPr>
          <w:spacing w:val="-4"/>
          <w:sz w:val="14"/>
          <w:lang w:val="sq-AL"/>
        </w:rPr>
      </w:pPr>
    </w:p>
    <w:p w:rsidR="00F17EA5" w:rsidRDefault="00F17EA5" w:rsidP="00F17EA5">
      <w:pPr>
        <w:pStyle w:val="Paragrafi"/>
        <w:rPr>
          <w:rFonts w:eastAsia="Times New Roman"/>
          <w:i/>
          <w:color w:val="000000"/>
          <w:spacing w:val="-4"/>
          <w:lang w:val="sq-AL"/>
        </w:rPr>
      </w:pPr>
      <w:r>
        <w:rPr>
          <w:spacing w:val="-4"/>
          <w:lang w:val="sq-AL"/>
        </w:rPr>
        <w:t>Ministria e Brendshme shpall kërkesën për shpronësim për interes publik, të pasurive të paluajtshme, pronë private, që preken nga realizimi i projektit,</w:t>
      </w:r>
      <w:r>
        <w:rPr>
          <w:rFonts w:eastAsia="Times New Roman"/>
          <w:color w:val="000000"/>
          <w:spacing w:val="-4"/>
          <w:lang w:val="sq-AL"/>
        </w:rPr>
        <w:t xml:space="preserve"> “Zgjerim i hapësirës së varrezave në fshatin Shenepremte”, Njësia Administrative Tërbuf,</w:t>
      </w:r>
      <w:r>
        <w:rPr>
          <w:rFonts w:eastAsia="Times New Roman"/>
          <w:i/>
          <w:color w:val="000000"/>
          <w:spacing w:val="-4"/>
          <w:lang w:val="sq-AL"/>
        </w:rPr>
        <w:t xml:space="preserve"> </w:t>
      </w:r>
      <w:r>
        <w:rPr>
          <w:rFonts w:eastAsia="Times New Roman"/>
          <w:color w:val="000000"/>
          <w:spacing w:val="-4"/>
          <w:lang w:val="sq-AL"/>
        </w:rPr>
        <w:t>Bashkia Divjakë</w:t>
      </w:r>
      <w:r>
        <w:rPr>
          <w:rFonts w:eastAsia="Times New Roman"/>
          <w:i/>
          <w:color w:val="000000"/>
          <w:spacing w:val="-4"/>
          <w:lang w:val="sq-AL"/>
        </w:rPr>
        <w:t>.</w:t>
      </w:r>
    </w:p>
    <w:p w:rsidR="00F17EA5" w:rsidRDefault="00F17EA5" w:rsidP="00F17EA5">
      <w:pPr>
        <w:pStyle w:val="Paragrafi"/>
        <w:rPr>
          <w:spacing w:val="-4"/>
          <w:lang w:val="sq-AL"/>
        </w:rPr>
      </w:pPr>
      <w:r>
        <w:rPr>
          <w:spacing w:val="-4"/>
          <w:lang w:val="sq-AL"/>
        </w:rPr>
        <w:t xml:space="preserve">Subjekti kërkues është </w:t>
      </w:r>
      <w:r>
        <w:rPr>
          <w:rFonts w:eastAsia="Times New Roman"/>
          <w:color w:val="000000"/>
          <w:spacing w:val="-4"/>
          <w:lang w:val="sq-AL"/>
        </w:rPr>
        <w:t>Bashkia Divjakë</w:t>
      </w:r>
      <w:r>
        <w:rPr>
          <w:spacing w:val="-4"/>
          <w:lang w:val="sq-AL"/>
        </w:rPr>
        <w:t>.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F17EA5" w:rsidRDefault="00F17EA5" w:rsidP="00F17EA5">
      <w:pPr>
        <w:pStyle w:val="Paragrafi"/>
        <w:rPr>
          <w:rFonts w:eastAsia="Times New Roman"/>
          <w:spacing w:val="-4"/>
          <w:lang w:val="sq-AL" w:eastAsia="sq-AL"/>
        </w:rPr>
      </w:pPr>
      <w:r>
        <w:rPr>
          <w:spacing w:val="-4"/>
          <w:lang w:val="sq-AL"/>
        </w:rPr>
        <w:t xml:space="preserve">Pronarët do të likuidohen për efekt shpronësimi me paraqitjen e dokumenteve të rregullta të pronësisë, pas daljes së vendimit të Këshillit të Ministrave, që do të miratojë kërkesën për shpronësim. Vlera totale e shpronësimit është </w:t>
      </w:r>
      <w:r>
        <w:rPr>
          <w:rFonts w:eastAsia="Times New Roman"/>
          <w:spacing w:val="-4"/>
          <w:lang w:val="sq-AL" w:eastAsia="sq-AL"/>
        </w:rPr>
        <w:t xml:space="preserve">109 200 </w:t>
      </w:r>
      <w:r>
        <w:rPr>
          <w:spacing w:val="-4"/>
          <w:lang w:val="sq-AL"/>
        </w:rPr>
        <w:t xml:space="preserve">(njëqind e nëntë mijë e dyqind) </w:t>
      </w:r>
      <w:r>
        <w:rPr>
          <w:rFonts w:eastAsia="Times New Roman"/>
          <w:spacing w:val="-4"/>
          <w:lang w:val="sq-AL" w:eastAsia="sq-AL"/>
        </w:rPr>
        <w:t>lekë.</w:t>
      </w:r>
      <w:r>
        <w:rPr>
          <w:rFonts w:eastAsia="Times New Roman"/>
          <w:spacing w:val="-4"/>
          <w:sz w:val="26"/>
          <w:szCs w:val="26"/>
          <w:lang w:val="sq-AL" w:eastAsia="sq-AL"/>
        </w:rPr>
        <w:t xml:space="preserve"> </w:t>
      </w:r>
    </w:p>
    <w:p w:rsidR="00F17EA5" w:rsidRDefault="00F17EA5" w:rsidP="00F17EA5">
      <w:pPr>
        <w:pStyle w:val="Paragrafi"/>
        <w:rPr>
          <w:spacing w:val="-4"/>
          <w:sz w:val="14"/>
          <w:szCs w:val="16"/>
          <w:lang w:val="sq-AL"/>
        </w:rPr>
      </w:pPr>
    </w:p>
    <w:p w:rsidR="00F17EA5" w:rsidRDefault="00F17EA5" w:rsidP="00F17EA5">
      <w:pPr>
        <w:pStyle w:val="Paragrafi"/>
        <w:jc w:val="right"/>
        <w:rPr>
          <w:spacing w:val="-4"/>
          <w:lang w:val="sq-AL"/>
        </w:rPr>
      </w:pPr>
      <w:r>
        <w:rPr>
          <w:spacing w:val="-4"/>
          <w:lang w:val="sq-AL"/>
        </w:rPr>
        <w:t>ZËVENDËSMINISTRI I BRENDSHËM</w:t>
      </w:r>
    </w:p>
    <w:p w:rsidR="00F17EA5" w:rsidRDefault="00F17EA5" w:rsidP="00F17EA5">
      <w:pPr>
        <w:pStyle w:val="Paragrafi"/>
        <w:jc w:val="right"/>
        <w:rPr>
          <w:b/>
          <w:spacing w:val="-4"/>
          <w:lang w:val="sq-AL"/>
        </w:rPr>
      </w:pPr>
      <w:r>
        <w:rPr>
          <w:b/>
          <w:spacing w:val="-4"/>
          <w:lang w:val="sq-AL"/>
        </w:rPr>
        <w:t>Romina Kuko</w:t>
      </w:r>
    </w:p>
    <w:p w:rsidR="00F17EA5" w:rsidRDefault="00F17EA5" w:rsidP="00F17EA5">
      <w:pPr>
        <w:pStyle w:val="Paragrafi"/>
        <w:jc w:val="right"/>
        <w:rPr>
          <w:b/>
          <w:spacing w:val="-4"/>
          <w:lang w:val="sq-AL"/>
        </w:rPr>
        <w:sectPr w:rsidR="00F17EA5" w:rsidSect="00F17EA5">
          <w:pgSz w:w="11907" w:h="16840"/>
          <w:pgMar w:top="720" w:right="1134" w:bottom="720" w:left="1134" w:header="851" w:footer="851" w:gutter="0"/>
          <w:pgNumType w:start="4563"/>
          <w:cols w:space="454"/>
        </w:sectPr>
      </w:pPr>
    </w:p>
    <w:p w:rsidR="00F17EA5" w:rsidRDefault="00F17EA5" w:rsidP="00F17EA5">
      <w:pPr>
        <w:pStyle w:val="Paragrafi"/>
        <w:jc w:val="right"/>
        <w:rPr>
          <w:b/>
          <w:spacing w:val="-4"/>
          <w:lang w:val="sq-AL"/>
        </w:rPr>
      </w:pPr>
    </w:p>
    <w:p w:rsidR="00F17EA5" w:rsidRDefault="00F17EA5" w:rsidP="00F17EA5">
      <w:pPr>
        <w:spacing w:after="0" w:line="240" w:lineRule="auto"/>
        <w:ind w:firstLine="0"/>
        <w:jc w:val="left"/>
        <w:rPr>
          <w:rFonts w:ascii="Garamond" w:eastAsia="Times New Roman" w:hAnsi="Garamond" w:cs="Arial"/>
          <w:bCs/>
          <w:sz w:val="20"/>
          <w:szCs w:val="20"/>
          <w:lang w:val="sq-AL"/>
        </w:rPr>
        <w:sectPr w:rsidR="00F17EA5" w:rsidSect="00F17EA5">
          <w:type w:val="continuous"/>
          <w:pgSz w:w="11907" w:h="16840"/>
          <w:pgMar w:top="720" w:right="1134" w:bottom="720" w:left="1134" w:header="851" w:footer="851" w:gutter="0"/>
          <w:pgNumType w:start="4563"/>
          <w:cols w:num="2" w:space="454"/>
        </w:sectPr>
      </w:pPr>
      <w:bookmarkStart w:id="0" w:name="_GoBack"/>
      <w:bookmarkEnd w:id="0"/>
    </w:p>
    <w:tbl>
      <w:tblPr>
        <w:tblW w:w="5000" w:type="pct"/>
        <w:tblLook w:val="04A0" w:firstRow="1" w:lastRow="0" w:firstColumn="1" w:lastColumn="0" w:noHBand="0" w:noVBand="1"/>
      </w:tblPr>
      <w:tblGrid>
        <w:gridCol w:w="563"/>
        <w:gridCol w:w="1881"/>
        <w:gridCol w:w="972"/>
        <w:gridCol w:w="1408"/>
        <w:gridCol w:w="1188"/>
        <w:gridCol w:w="1428"/>
        <w:gridCol w:w="1920"/>
      </w:tblGrid>
      <w:tr w:rsidR="00F17EA5" w:rsidTr="00F17EA5">
        <w:trPr>
          <w:trHeight w:val="881"/>
        </w:trPr>
        <w:tc>
          <w:tcPr>
            <w:tcW w:w="5000" w:type="pct"/>
            <w:gridSpan w:val="7"/>
            <w:noWrap/>
            <w:vAlign w:val="bottom"/>
          </w:tcPr>
          <w:p w:rsidR="00F17EA5" w:rsidRDefault="00F17EA5">
            <w:pPr>
              <w:widowControl w:val="0"/>
              <w:spacing w:after="0" w:line="240" w:lineRule="auto"/>
              <w:ind w:firstLine="0"/>
              <w:jc w:val="center"/>
              <w:rPr>
                <w:rFonts w:ascii="Garamond" w:eastAsia="Times New Roman" w:hAnsi="Garamond" w:cs="Arial"/>
                <w:bCs/>
                <w:sz w:val="20"/>
                <w:szCs w:val="20"/>
                <w:lang w:val="sq-AL"/>
              </w:rPr>
            </w:pPr>
          </w:p>
          <w:p w:rsidR="00F17EA5" w:rsidRDefault="00F17EA5">
            <w:pPr>
              <w:widowControl w:val="0"/>
              <w:spacing w:after="0" w:line="240" w:lineRule="auto"/>
              <w:ind w:firstLine="0"/>
              <w:jc w:val="center"/>
              <w:rPr>
                <w:rFonts w:ascii="Garamond" w:eastAsia="Times New Roman" w:hAnsi="Garamond" w:cs="Arial"/>
                <w:bCs/>
                <w:sz w:val="20"/>
                <w:szCs w:val="20"/>
                <w:lang w:val="sq-AL"/>
              </w:rPr>
            </w:pPr>
            <w:r>
              <w:rPr>
                <w:rFonts w:ascii="Garamond" w:eastAsia="Times New Roman" w:hAnsi="Garamond" w:cs="Arial"/>
                <w:bCs/>
                <w:sz w:val="20"/>
                <w:szCs w:val="20"/>
                <w:lang w:val="sq-AL"/>
              </w:rPr>
              <w:t>LISTA E PRONAVE DHE E PRONARËVE QË DO TË SHPRONËSOHEN PËR REALIZIMIN E PROJEKTIT</w:t>
            </w:r>
          </w:p>
          <w:p w:rsidR="00F17EA5" w:rsidRDefault="00F17EA5">
            <w:pPr>
              <w:widowControl w:val="0"/>
              <w:spacing w:after="0" w:line="240" w:lineRule="auto"/>
              <w:ind w:firstLine="0"/>
              <w:jc w:val="center"/>
              <w:rPr>
                <w:rFonts w:ascii="Garamond" w:eastAsia="Times New Roman" w:hAnsi="Garamond" w:cs="Arial"/>
                <w:bCs/>
                <w:sz w:val="20"/>
                <w:szCs w:val="20"/>
                <w:lang w:val="sq-AL"/>
              </w:rPr>
            </w:pPr>
            <w:r>
              <w:rPr>
                <w:rFonts w:ascii="Garamond" w:eastAsia="Times New Roman" w:hAnsi="Garamond" w:cs="Arial"/>
                <w:bCs/>
                <w:sz w:val="20"/>
                <w:szCs w:val="20"/>
                <w:lang w:val="sq-AL"/>
              </w:rPr>
              <w:t>“ZGJERIM I HAPËSIRËS SË VARREZAVE NË FSHATIN SHENEPREMTE”, NJËSIA ADMINISTRATIVE TËRBUF, BASHKIA DIVJAKË</w:t>
            </w:r>
          </w:p>
        </w:tc>
      </w:tr>
      <w:tr w:rsidR="00F17EA5" w:rsidTr="00F17EA5">
        <w:trPr>
          <w:trHeight w:val="139"/>
        </w:trPr>
        <w:tc>
          <w:tcPr>
            <w:tcW w:w="284" w:type="pct"/>
            <w:tcBorders>
              <w:top w:val="single" w:sz="4" w:space="0" w:color="auto"/>
              <w:left w:val="single" w:sz="4" w:space="0" w:color="auto"/>
              <w:bottom w:val="single" w:sz="4" w:space="0" w:color="auto"/>
              <w:right w:val="single" w:sz="4" w:space="0" w:color="auto"/>
            </w:tcBorders>
            <w:noWrap/>
            <w:vAlign w:val="center"/>
            <w:hideMark/>
          </w:tcPr>
          <w:p w:rsidR="00F17EA5" w:rsidRDefault="00F17EA5">
            <w:pPr>
              <w:widowControl w:val="0"/>
              <w:spacing w:after="0" w:line="240" w:lineRule="auto"/>
              <w:ind w:firstLine="0"/>
              <w:jc w:val="center"/>
              <w:rPr>
                <w:rFonts w:ascii="Garamond" w:eastAsia="Times New Roman" w:hAnsi="Garamond" w:cs="Arial"/>
                <w:b/>
                <w:bCs/>
                <w:lang w:val="sq-AL"/>
              </w:rPr>
            </w:pPr>
            <w:r>
              <w:rPr>
                <w:rFonts w:ascii="Garamond" w:eastAsia="Times New Roman" w:hAnsi="Garamond" w:cs="Arial"/>
                <w:b/>
                <w:bCs/>
                <w:lang w:val="sq-AL"/>
              </w:rPr>
              <w:t>Nr.</w:t>
            </w:r>
          </w:p>
        </w:tc>
        <w:tc>
          <w:tcPr>
            <w:tcW w:w="1017" w:type="pct"/>
            <w:tcBorders>
              <w:top w:val="single" w:sz="4" w:space="0" w:color="auto"/>
              <w:left w:val="nil"/>
              <w:bottom w:val="single" w:sz="4" w:space="0" w:color="auto"/>
              <w:right w:val="single" w:sz="4" w:space="0" w:color="auto"/>
            </w:tcBorders>
            <w:noWrap/>
            <w:vAlign w:val="center"/>
            <w:hideMark/>
          </w:tcPr>
          <w:p w:rsidR="00F17EA5" w:rsidRDefault="00F17EA5">
            <w:pPr>
              <w:widowControl w:val="0"/>
              <w:spacing w:after="0" w:line="240" w:lineRule="auto"/>
              <w:ind w:firstLine="0"/>
              <w:jc w:val="center"/>
              <w:rPr>
                <w:rFonts w:ascii="Garamond" w:eastAsia="Times New Roman" w:hAnsi="Garamond" w:cs="Arial"/>
                <w:b/>
                <w:bCs/>
                <w:lang w:val="sq-AL"/>
              </w:rPr>
            </w:pPr>
            <w:r>
              <w:rPr>
                <w:rFonts w:ascii="Garamond" w:eastAsia="Times New Roman" w:hAnsi="Garamond" w:cs="Arial"/>
                <w:b/>
                <w:bCs/>
                <w:lang w:val="sq-AL"/>
              </w:rPr>
              <w:t>Emër, mbiemër</w:t>
            </w:r>
          </w:p>
        </w:tc>
        <w:tc>
          <w:tcPr>
            <w:tcW w:w="511" w:type="pct"/>
            <w:tcBorders>
              <w:top w:val="single" w:sz="4" w:space="0" w:color="auto"/>
              <w:left w:val="nil"/>
              <w:bottom w:val="single" w:sz="4" w:space="0" w:color="auto"/>
              <w:right w:val="single" w:sz="4" w:space="0" w:color="auto"/>
            </w:tcBorders>
            <w:vAlign w:val="center"/>
            <w:hideMark/>
          </w:tcPr>
          <w:p w:rsidR="00F17EA5" w:rsidRDefault="00F17EA5">
            <w:pPr>
              <w:widowControl w:val="0"/>
              <w:spacing w:after="0" w:line="240" w:lineRule="auto"/>
              <w:ind w:firstLine="0"/>
              <w:jc w:val="center"/>
              <w:rPr>
                <w:rFonts w:ascii="Garamond" w:eastAsia="Times New Roman" w:hAnsi="Garamond" w:cs="Arial"/>
                <w:b/>
                <w:bCs/>
                <w:lang w:val="sq-AL"/>
              </w:rPr>
            </w:pPr>
            <w:r>
              <w:rPr>
                <w:rFonts w:ascii="Garamond" w:eastAsia="Times New Roman" w:hAnsi="Garamond" w:cs="Arial"/>
                <w:b/>
                <w:bCs/>
                <w:lang w:val="sq-AL"/>
              </w:rPr>
              <w:t>Nr. i pasurisë</w:t>
            </w:r>
          </w:p>
        </w:tc>
        <w:tc>
          <w:tcPr>
            <w:tcW w:w="754" w:type="pct"/>
            <w:tcBorders>
              <w:top w:val="single" w:sz="4" w:space="0" w:color="auto"/>
              <w:left w:val="nil"/>
              <w:bottom w:val="single" w:sz="4" w:space="0" w:color="auto"/>
              <w:right w:val="single" w:sz="4" w:space="0" w:color="auto"/>
            </w:tcBorders>
            <w:vAlign w:val="center"/>
            <w:hideMark/>
          </w:tcPr>
          <w:p w:rsidR="00F17EA5" w:rsidRDefault="00F17EA5">
            <w:pPr>
              <w:widowControl w:val="0"/>
              <w:spacing w:after="0" w:line="240" w:lineRule="auto"/>
              <w:ind w:firstLine="0"/>
              <w:jc w:val="center"/>
              <w:rPr>
                <w:rFonts w:ascii="Garamond" w:eastAsia="Times New Roman" w:hAnsi="Garamond" w:cs="Arial"/>
                <w:b/>
                <w:bCs/>
                <w:lang w:val="sq-AL"/>
              </w:rPr>
            </w:pPr>
            <w:r>
              <w:rPr>
                <w:rFonts w:ascii="Garamond" w:eastAsia="Times New Roman" w:hAnsi="Garamond" w:cs="Arial"/>
                <w:b/>
                <w:bCs/>
                <w:lang w:val="sq-AL"/>
              </w:rPr>
              <w:t>Zona kadastrale</w:t>
            </w:r>
          </w:p>
        </w:tc>
        <w:tc>
          <w:tcPr>
            <w:tcW w:w="631" w:type="pct"/>
            <w:tcBorders>
              <w:top w:val="single" w:sz="4" w:space="0" w:color="auto"/>
              <w:left w:val="nil"/>
              <w:bottom w:val="single" w:sz="4" w:space="0" w:color="auto"/>
              <w:right w:val="single" w:sz="4" w:space="0" w:color="auto"/>
            </w:tcBorders>
            <w:vAlign w:val="center"/>
            <w:hideMark/>
          </w:tcPr>
          <w:p w:rsidR="00F17EA5" w:rsidRDefault="00F17EA5">
            <w:pPr>
              <w:widowControl w:val="0"/>
              <w:spacing w:after="0" w:line="240" w:lineRule="auto"/>
              <w:ind w:firstLine="0"/>
              <w:jc w:val="center"/>
              <w:rPr>
                <w:rFonts w:ascii="Garamond" w:eastAsia="Times New Roman" w:hAnsi="Garamond" w:cs="Arial"/>
                <w:b/>
                <w:bCs/>
                <w:lang w:val="sq-AL"/>
              </w:rPr>
            </w:pPr>
            <w:r>
              <w:rPr>
                <w:rFonts w:ascii="Garamond" w:eastAsia="Times New Roman" w:hAnsi="Garamond" w:cs="Arial"/>
                <w:b/>
                <w:bCs/>
                <w:lang w:val="sq-AL"/>
              </w:rPr>
              <w:t>Sipërfaqja tokë arë/m</w:t>
            </w:r>
            <w:r>
              <w:rPr>
                <w:rFonts w:ascii="Garamond" w:eastAsia="Times New Roman" w:hAnsi="Garamond" w:cs="Arial"/>
                <w:b/>
                <w:bCs/>
                <w:vertAlign w:val="superscript"/>
                <w:lang w:val="sq-AL"/>
              </w:rPr>
              <w:t>2</w:t>
            </w:r>
          </w:p>
        </w:tc>
        <w:tc>
          <w:tcPr>
            <w:tcW w:w="765" w:type="pct"/>
            <w:tcBorders>
              <w:top w:val="single" w:sz="4" w:space="0" w:color="auto"/>
              <w:left w:val="nil"/>
              <w:bottom w:val="single" w:sz="4" w:space="0" w:color="auto"/>
              <w:right w:val="single" w:sz="4" w:space="0" w:color="auto"/>
            </w:tcBorders>
            <w:vAlign w:val="center"/>
            <w:hideMark/>
          </w:tcPr>
          <w:p w:rsidR="00F17EA5" w:rsidRDefault="00F17EA5">
            <w:pPr>
              <w:widowControl w:val="0"/>
              <w:spacing w:after="0" w:line="240" w:lineRule="auto"/>
              <w:ind w:firstLine="0"/>
              <w:jc w:val="center"/>
              <w:rPr>
                <w:rFonts w:ascii="Garamond" w:eastAsia="Times New Roman" w:hAnsi="Garamond" w:cs="Arial"/>
                <w:b/>
                <w:bCs/>
                <w:lang w:val="sq-AL"/>
              </w:rPr>
            </w:pPr>
            <w:r>
              <w:rPr>
                <w:rFonts w:ascii="Garamond" w:eastAsia="Times New Roman" w:hAnsi="Garamond" w:cs="Arial"/>
                <w:b/>
                <w:bCs/>
                <w:lang w:val="sq-AL"/>
              </w:rPr>
              <w:t>Vlera totale/lekë</w:t>
            </w:r>
          </w:p>
        </w:tc>
        <w:tc>
          <w:tcPr>
            <w:tcW w:w="1038" w:type="pct"/>
            <w:tcBorders>
              <w:top w:val="single" w:sz="4" w:space="0" w:color="auto"/>
              <w:left w:val="nil"/>
              <w:bottom w:val="single" w:sz="4" w:space="0" w:color="auto"/>
              <w:right w:val="single" w:sz="4" w:space="0" w:color="auto"/>
            </w:tcBorders>
            <w:vAlign w:val="center"/>
            <w:hideMark/>
          </w:tcPr>
          <w:p w:rsidR="00F17EA5" w:rsidRDefault="00F17EA5">
            <w:pPr>
              <w:widowControl w:val="0"/>
              <w:spacing w:after="0" w:line="240" w:lineRule="auto"/>
              <w:ind w:firstLine="0"/>
              <w:jc w:val="center"/>
              <w:rPr>
                <w:rFonts w:ascii="Garamond" w:eastAsia="Times New Roman" w:hAnsi="Garamond" w:cs="Arial"/>
                <w:b/>
                <w:bCs/>
                <w:lang w:val="sq-AL"/>
              </w:rPr>
            </w:pPr>
            <w:r>
              <w:rPr>
                <w:rFonts w:ascii="Garamond" w:eastAsia="Times New Roman" w:hAnsi="Garamond" w:cs="Arial"/>
                <w:b/>
                <w:bCs/>
                <w:lang w:val="sq-AL"/>
              </w:rPr>
              <w:t>Dokumenti i pronësisë</w:t>
            </w:r>
          </w:p>
        </w:tc>
      </w:tr>
      <w:tr w:rsidR="00F17EA5" w:rsidTr="00F17EA5">
        <w:trPr>
          <w:trHeight w:val="139"/>
        </w:trPr>
        <w:tc>
          <w:tcPr>
            <w:tcW w:w="284" w:type="pct"/>
            <w:tcBorders>
              <w:top w:val="nil"/>
              <w:left w:val="single" w:sz="4" w:space="0" w:color="auto"/>
              <w:bottom w:val="nil"/>
              <w:right w:val="single" w:sz="4" w:space="0" w:color="auto"/>
            </w:tcBorders>
            <w:noWrap/>
            <w:vAlign w:val="center"/>
            <w:hideMark/>
          </w:tcPr>
          <w:p w:rsidR="00F17EA5" w:rsidRDefault="00F17EA5">
            <w:pPr>
              <w:widowControl w:val="0"/>
              <w:spacing w:after="0" w:line="240" w:lineRule="auto"/>
              <w:ind w:firstLine="0"/>
              <w:jc w:val="center"/>
              <w:rPr>
                <w:rFonts w:ascii="Garamond" w:eastAsia="Times New Roman" w:hAnsi="Garamond" w:cs="Arial"/>
                <w:b/>
                <w:bCs/>
                <w:lang w:val="sq-AL"/>
              </w:rPr>
            </w:pPr>
            <w:r>
              <w:rPr>
                <w:rFonts w:ascii="Garamond" w:eastAsia="Times New Roman" w:hAnsi="Garamond" w:cs="Arial"/>
                <w:b/>
                <w:bCs/>
                <w:lang w:val="sq-AL"/>
              </w:rPr>
              <w:t>1</w:t>
            </w:r>
          </w:p>
        </w:tc>
        <w:tc>
          <w:tcPr>
            <w:tcW w:w="1017" w:type="pct"/>
            <w:tcBorders>
              <w:top w:val="nil"/>
              <w:left w:val="nil"/>
              <w:bottom w:val="nil"/>
              <w:right w:val="single" w:sz="4" w:space="0" w:color="auto"/>
            </w:tcBorders>
            <w:noWrap/>
            <w:vAlign w:val="center"/>
            <w:hideMark/>
          </w:tcPr>
          <w:p w:rsidR="00F17EA5" w:rsidRDefault="00F17EA5">
            <w:pPr>
              <w:widowControl w:val="0"/>
              <w:spacing w:after="0" w:line="240" w:lineRule="auto"/>
              <w:ind w:firstLine="0"/>
              <w:jc w:val="center"/>
              <w:rPr>
                <w:rFonts w:ascii="Garamond" w:eastAsia="Times New Roman" w:hAnsi="Garamond" w:cs="Arial"/>
                <w:bCs/>
                <w:lang w:val="sq-AL"/>
              </w:rPr>
            </w:pPr>
            <w:r>
              <w:rPr>
                <w:rFonts w:ascii="Garamond" w:eastAsia="Times New Roman" w:hAnsi="Garamond" w:cs="Arial"/>
                <w:bCs/>
                <w:lang w:val="sq-AL"/>
              </w:rPr>
              <w:t>Faslli Kasmi</w:t>
            </w:r>
          </w:p>
        </w:tc>
        <w:tc>
          <w:tcPr>
            <w:tcW w:w="511" w:type="pct"/>
            <w:noWrap/>
            <w:vAlign w:val="center"/>
            <w:hideMark/>
          </w:tcPr>
          <w:p w:rsidR="00F17EA5" w:rsidRDefault="00F17EA5">
            <w:pPr>
              <w:widowControl w:val="0"/>
              <w:spacing w:after="0" w:line="240" w:lineRule="auto"/>
              <w:ind w:firstLine="0"/>
              <w:jc w:val="center"/>
              <w:rPr>
                <w:rFonts w:ascii="Garamond" w:eastAsia="Times New Roman" w:hAnsi="Garamond" w:cs="Arial"/>
                <w:lang w:val="sq-AL"/>
              </w:rPr>
            </w:pPr>
            <w:r>
              <w:rPr>
                <w:rFonts w:ascii="Garamond" w:eastAsia="Times New Roman" w:hAnsi="Garamond" w:cs="Arial"/>
                <w:lang w:val="sq-AL"/>
              </w:rPr>
              <w:t>473/1</w:t>
            </w:r>
          </w:p>
        </w:tc>
        <w:tc>
          <w:tcPr>
            <w:tcW w:w="754" w:type="pct"/>
            <w:tcBorders>
              <w:top w:val="nil"/>
              <w:left w:val="single" w:sz="4" w:space="0" w:color="auto"/>
              <w:bottom w:val="nil"/>
              <w:right w:val="single" w:sz="4" w:space="0" w:color="auto"/>
            </w:tcBorders>
            <w:vAlign w:val="center"/>
            <w:hideMark/>
          </w:tcPr>
          <w:p w:rsidR="00F17EA5" w:rsidRDefault="00F17EA5">
            <w:pPr>
              <w:widowControl w:val="0"/>
              <w:spacing w:after="0" w:line="240" w:lineRule="auto"/>
              <w:ind w:firstLine="0"/>
              <w:jc w:val="center"/>
              <w:rPr>
                <w:rFonts w:ascii="Garamond" w:eastAsia="Times New Roman" w:hAnsi="Garamond" w:cs="Arial"/>
                <w:lang w:val="sq-AL"/>
              </w:rPr>
            </w:pPr>
            <w:r>
              <w:rPr>
                <w:rFonts w:ascii="Garamond" w:eastAsia="Times New Roman" w:hAnsi="Garamond" w:cs="Arial"/>
                <w:lang w:val="sq-AL"/>
              </w:rPr>
              <w:t>3341</w:t>
            </w:r>
          </w:p>
        </w:tc>
        <w:tc>
          <w:tcPr>
            <w:tcW w:w="631" w:type="pct"/>
            <w:noWrap/>
            <w:vAlign w:val="center"/>
            <w:hideMark/>
          </w:tcPr>
          <w:p w:rsidR="00F17EA5" w:rsidRDefault="00F17EA5">
            <w:pPr>
              <w:widowControl w:val="0"/>
              <w:spacing w:after="0" w:line="240" w:lineRule="auto"/>
              <w:ind w:firstLine="0"/>
              <w:jc w:val="center"/>
              <w:rPr>
                <w:rFonts w:ascii="Garamond" w:eastAsia="Times New Roman" w:hAnsi="Garamond" w:cs="Arial"/>
                <w:lang w:val="sq-AL"/>
              </w:rPr>
            </w:pPr>
            <w:r>
              <w:rPr>
                <w:rFonts w:ascii="Garamond" w:eastAsia="Times New Roman" w:hAnsi="Garamond" w:cs="Arial"/>
                <w:lang w:val="sq-AL"/>
              </w:rPr>
              <w:t>300</w:t>
            </w:r>
          </w:p>
        </w:tc>
        <w:tc>
          <w:tcPr>
            <w:tcW w:w="765" w:type="pct"/>
            <w:tcBorders>
              <w:top w:val="nil"/>
              <w:left w:val="single" w:sz="4" w:space="0" w:color="auto"/>
              <w:bottom w:val="nil"/>
              <w:right w:val="single" w:sz="4" w:space="0" w:color="auto"/>
            </w:tcBorders>
            <w:noWrap/>
            <w:vAlign w:val="center"/>
            <w:hideMark/>
          </w:tcPr>
          <w:p w:rsidR="00F17EA5" w:rsidRDefault="00F17EA5">
            <w:pPr>
              <w:widowControl w:val="0"/>
              <w:spacing w:after="0" w:line="240" w:lineRule="auto"/>
              <w:ind w:firstLine="0"/>
              <w:jc w:val="center"/>
              <w:rPr>
                <w:rFonts w:ascii="Garamond" w:eastAsia="Times New Roman" w:hAnsi="Garamond" w:cs="Arial"/>
                <w:lang w:val="sq-AL"/>
              </w:rPr>
            </w:pPr>
            <w:r>
              <w:rPr>
                <w:rFonts w:ascii="Garamond" w:eastAsia="Times New Roman" w:hAnsi="Garamond" w:cs="Arial"/>
                <w:lang w:val="sq-AL"/>
              </w:rPr>
              <w:t>109,200</w:t>
            </w:r>
          </w:p>
        </w:tc>
        <w:tc>
          <w:tcPr>
            <w:tcW w:w="1038" w:type="pct"/>
            <w:tcBorders>
              <w:top w:val="nil"/>
              <w:left w:val="nil"/>
              <w:bottom w:val="nil"/>
              <w:right w:val="single" w:sz="4" w:space="0" w:color="auto"/>
            </w:tcBorders>
            <w:shd w:val="clear" w:color="auto" w:fill="FFFFFF"/>
            <w:vAlign w:val="center"/>
            <w:hideMark/>
          </w:tcPr>
          <w:p w:rsidR="00F17EA5" w:rsidRDefault="00F17EA5">
            <w:pPr>
              <w:widowControl w:val="0"/>
              <w:spacing w:after="0" w:line="240" w:lineRule="auto"/>
              <w:ind w:firstLine="0"/>
              <w:jc w:val="center"/>
              <w:rPr>
                <w:rFonts w:ascii="Garamond" w:eastAsia="Times New Roman" w:hAnsi="Garamond" w:cs="Arial"/>
                <w:lang w:val="sq-AL"/>
              </w:rPr>
            </w:pPr>
            <w:r>
              <w:rPr>
                <w:rFonts w:ascii="Garamond" w:eastAsia="Times New Roman" w:hAnsi="Garamond" w:cs="Arial"/>
                <w:lang w:val="sq-AL"/>
              </w:rPr>
              <w:t>Konfirmuar nga ZVRPP-ja</w:t>
            </w:r>
          </w:p>
        </w:tc>
      </w:tr>
      <w:tr w:rsidR="00F17EA5" w:rsidTr="00F17EA5">
        <w:trPr>
          <w:trHeight w:val="139"/>
        </w:trPr>
        <w:tc>
          <w:tcPr>
            <w:tcW w:w="284" w:type="pct"/>
            <w:tcBorders>
              <w:top w:val="nil"/>
              <w:left w:val="single" w:sz="4" w:space="0" w:color="auto"/>
              <w:bottom w:val="single" w:sz="4" w:space="0" w:color="auto"/>
              <w:right w:val="single" w:sz="4" w:space="0" w:color="auto"/>
            </w:tcBorders>
            <w:noWrap/>
            <w:vAlign w:val="center"/>
            <w:hideMark/>
          </w:tcPr>
          <w:p w:rsidR="00F17EA5" w:rsidRDefault="00F17EA5">
            <w:pPr>
              <w:rPr>
                <w:rFonts w:ascii="Garamond" w:eastAsia="Times New Roman" w:hAnsi="Garamond" w:cs="Arial"/>
                <w:lang w:val="sq-AL"/>
              </w:rPr>
            </w:pPr>
          </w:p>
        </w:tc>
        <w:tc>
          <w:tcPr>
            <w:tcW w:w="1017" w:type="pct"/>
            <w:tcBorders>
              <w:top w:val="single" w:sz="4" w:space="0" w:color="auto"/>
              <w:left w:val="nil"/>
              <w:bottom w:val="single" w:sz="4" w:space="0" w:color="auto"/>
              <w:right w:val="single" w:sz="4" w:space="0" w:color="auto"/>
            </w:tcBorders>
            <w:noWrap/>
            <w:vAlign w:val="center"/>
            <w:hideMark/>
          </w:tcPr>
          <w:p w:rsidR="00F17EA5" w:rsidRDefault="00F17EA5">
            <w:pPr>
              <w:widowControl w:val="0"/>
              <w:spacing w:after="0" w:line="240" w:lineRule="auto"/>
              <w:ind w:firstLine="0"/>
              <w:jc w:val="center"/>
              <w:rPr>
                <w:rFonts w:ascii="Garamond" w:eastAsia="Times New Roman" w:hAnsi="Garamond" w:cs="Arial"/>
                <w:b/>
                <w:bCs/>
                <w:lang w:val="sq-AL"/>
              </w:rPr>
            </w:pPr>
            <w:r>
              <w:rPr>
                <w:rFonts w:ascii="Garamond" w:eastAsia="Times New Roman" w:hAnsi="Garamond" w:cs="Arial"/>
                <w:b/>
                <w:bCs/>
                <w:lang w:val="sq-AL"/>
              </w:rPr>
              <w:t>TOTALI</w:t>
            </w:r>
          </w:p>
        </w:tc>
        <w:tc>
          <w:tcPr>
            <w:tcW w:w="511" w:type="pct"/>
            <w:tcBorders>
              <w:top w:val="single" w:sz="4" w:space="0" w:color="auto"/>
              <w:left w:val="nil"/>
              <w:bottom w:val="single" w:sz="4" w:space="0" w:color="auto"/>
              <w:right w:val="nil"/>
            </w:tcBorders>
            <w:noWrap/>
            <w:vAlign w:val="center"/>
            <w:hideMark/>
          </w:tcPr>
          <w:p w:rsidR="00F17EA5" w:rsidRDefault="00F17EA5">
            <w:pPr>
              <w:rPr>
                <w:rFonts w:ascii="Garamond" w:eastAsia="Times New Roman" w:hAnsi="Garamond" w:cs="Arial"/>
                <w:b/>
                <w:bCs/>
                <w:lang w:val="sq-AL"/>
              </w:rPr>
            </w:pPr>
          </w:p>
        </w:tc>
        <w:tc>
          <w:tcPr>
            <w:tcW w:w="754" w:type="pct"/>
            <w:tcBorders>
              <w:top w:val="single" w:sz="4" w:space="0" w:color="auto"/>
              <w:left w:val="nil"/>
              <w:bottom w:val="single" w:sz="4" w:space="0" w:color="auto"/>
              <w:right w:val="nil"/>
            </w:tcBorders>
            <w:noWrap/>
            <w:vAlign w:val="center"/>
            <w:hideMark/>
          </w:tcPr>
          <w:p w:rsidR="00F17EA5" w:rsidRDefault="00F17EA5">
            <w:pPr>
              <w:spacing w:after="0"/>
              <w:ind w:firstLine="0"/>
              <w:jc w:val="left"/>
              <w:rPr>
                <w:rFonts w:asciiTheme="minorHAnsi" w:eastAsiaTheme="minorHAnsi" w:hAnsiTheme="minorHAnsi" w:cstheme="minorBidi"/>
                <w:sz w:val="20"/>
                <w:szCs w:val="20"/>
              </w:rPr>
            </w:pPr>
          </w:p>
        </w:tc>
        <w:tc>
          <w:tcPr>
            <w:tcW w:w="631" w:type="pct"/>
            <w:tcBorders>
              <w:top w:val="single" w:sz="4" w:space="0" w:color="auto"/>
              <w:left w:val="nil"/>
              <w:bottom w:val="single" w:sz="4" w:space="0" w:color="auto"/>
              <w:right w:val="nil"/>
            </w:tcBorders>
            <w:noWrap/>
            <w:vAlign w:val="center"/>
            <w:hideMark/>
          </w:tcPr>
          <w:p w:rsidR="00F17EA5" w:rsidRDefault="00F17EA5">
            <w:pPr>
              <w:spacing w:after="0"/>
              <w:ind w:firstLine="0"/>
              <w:jc w:val="left"/>
              <w:rPr>
                <w:rFonts w:asciiTheme="minorHAnsi" w:eastAsiaTheme="minorHAnsi" w:hAnsiTheme="minorHAnsi" w:cstheme="minorBidi"/>
                <w:sz w:val="20"/>
                <w:szCs w:val="20"/>
              </w:rPr>
            </w:pPr>
          </w:p>
        </w:tc>
        <w:tc>
          <w:tcPr>
            <w:tcW w:w="765" w:type="pct"/>
            <w:tcBorders>
              <w:top w:val="single" w:sz="4" w:space="0" w:color="auto"/>
              <w:left w:val="single" w:sz="4" w:space="0" w:color="auto"/>
              <w:bottom w:val="single" w:sz="4" w:space="0" w:color="auto"/>
              <w:right w:val="single" w:sz="4" w:space="0" w:color="auto"/>
            </w:tcBorders>
            <w:noWrap/>
            <w:vAlign w:val="center"/>
            <w:hideMark/>
          </w:tcPr>
          <w:p w:rsidR="00F17EA5" w:rsidRDefault="00F17EA5">
            <w:pPr>
              <w:widowControl w:val="0"/>
              <w:spacing w:after="0" w:line="240" w:lineRule="auto"/>
              <w:ind w:firstLine="0"/>
              <w:jc w:val="center"/>
              <w:rPr>
                <w:rFonts w:ascii="Garamond" w:eastAsia="Times New Roman" w:hAnsi="Garamond" w:cs="Arial"/>
                <w:b/>
                <w:bCs/>
                <w:lang w:val="sq-AL"/>
              </w:rPr>
            </w:pPr>
            <w:r>
              <w:rPr>
                <w:rFonts w:ascii="Garamond" w:eastAsia="Times New Roman" w:hAnsi="Garamond" w:cs="Arial"/>
                <w:b/>
                <w:bCs/>
                <w:lang w:val="sq-AL"/>
              </w:rPr>
              <w:t>109,200</w:t>
            </w:r>
          </w:p>
        </w:tc>
        <w:tc>
          <w:tcPr>
            <w:tcW w:w="1038" w:type="pct"/>
            <w:tcBorders>
              <w:top w:val="single" w:sz="4" w:space="0" w:color="auto"/>
              <w:left w:val="nil"/>
              <w:bottom w:val="single" w:sz="4" w:space="0" w:color="auto"/>
              <w:right w:val="single" w:sz="4" w:space="0" w:color="auto"/>
            </w:tcBorders>
            <w:noWrap/>
            <w:vAlign w:val="center"/>
            <w:hideMark/>
          </w:tcPr>
          <w:p w:rsidR="00F17EA5" w:rsidRDefault="00F17EA5">
            <w:pPr>
              <w:rPr>
                <w:rFonts w:ascii="Garamond" w:eastAsia="Times New Roman" w:hAnsi="Garamond" w:cs="Arial"/>
                <w:b/>
                <w:bCs/>
                <w:lang w:val="sq-AL"/>
              </w:rPr>
            </w:pPr>
          </w:p>
        </w:tc>
      </w:tr>
    </w:tbl>
    <w:p w:rsidR="00663336" w:rsidRDefault="00663336"/>
    <w:sectPr w:rsidR="00663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EA5"/>
    <w:rsid w:val="00663336"/>
    <w:rsid w:val="00F17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820C9-F5FF-4126-AC80-EE262BAD4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EA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17EA5"/>
    <w:rPr>
      <w:rFonts w:ascii="Garamond" w:eastAsia="MS Mincho" w:hAnsi="Garamond" w:cs="CG Times"/>
      <w:sz w:val="24"/>
    </w:rPr>
  </w:style>
  <w:style w:type="paragraph" w:customStyle="1" w:styleId="Paragrafi">
    <w:name w:val="Paragrafi"/>
    <w:link w:val="ParagrafiChar"/>
    <w:rsid w:val="00F17EA5"/>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F17EA5"/>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2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231</Words>
  <Characters>1320</Characters>
  <Application>Microsoft Office Word</Application>
  <DocSecurity>0</DocSecurity>
  <Lines>11</Lines>
  <Paragraphs>3</Paragraphs>
  <ScaleCrop>false</ScaleCrop>
  <Company/>
  <LinksUpToDate>false</LinksUpToDate>
  <CharactersWithSpaces>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2018-05-21T14:06:00Z</dcterms:created>
  <dcterms:modified xsi:type="dcterms:W3CDTF">2018-05-21T14:06:00Z</dcterms:modified>
</cp:coreProperties>
</file>