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C3CAE" w14:textId="77777777" w:rsidR="00C8731B" w:rsidRPr="006C2EA6" w:rsidRDefault="00C8731B" w:rsidP="00C8731B">
      <w:pPr>
        <w:spacing w:after="0" w:line="240" w:lineRule="auto"/>
        <w:jc w:val="center"/>
        <w:rPr>
          <w:rFonts w:ascii="Garamond" w:hAnsi="Garamond"/>
          <w:b/>
          <w:sz w:val="24"/>
          <w:szCs w:val="24"/>
          <w:lang w:val="sq-AL"/>
        </w:rPr>
      </w:pPr>
      <w:r w:rsidRPr="006C2EA6">
        <w:rPr>
          <w:rFonts w:ascii="Garamond" w:hAnsi="Garamond"/>
          <w:b/>
          <w:sz w:val="24"/>
          <w:szCs w:val="24"/>
          <w:lang w:val="sq-AL"/>
        </w:rPr>
        <w:t>KËRKESË</w:t>
      </w:r>
    </w:p>
    <w:p w14:paraId="294265DD" w14:textId="09039B42" w:rsidR="003D1D9A" w:rsidRPr="006C2EA6" w:rsidRDefault="00C8731B" w:rsidP="00C8731B">
      <w:pPr>
        <w:spacing w:after="0" w:line="240" w:lineRule="auto"/>
        <w:jc w:val="center"/>
        <w:rPr>
          <w:rFonts w:ascii="Garamond" w:hAnsi="Garamond"/>
          <w:b/>
          <w:sz w:val="24"/>
          <w:szCs w:val="24"/>
          <w:lang w:val="sq-AL"/>
        </w:rPr>
      </w:pPr>
      <w:r w:rsidRPr="006C2EA6">
        <w:rPr>
          <w:rFonts w:ascii="Garamond" w:hAnsi="Garamond"/>
          <w:b/>
          <w:sz w:val="24"/>
          <w:szCs w:val="24"/>
          <w:lang w:val="sq-AL"/>
        </w:rPr>
        <w:t>Nr</w:t>
      </w:r>
      <w:r w:rsidR="009E626F" w:rsidRPr="006C2EA6">
        <w:rPr>
          <w:rFonts w:ascii="Garamond" w:hAnsi="Garamond"/>
          <w:b/>
          <w:sz w:val="24"/>
          <w:szCs w:val="24"/>
          <w:lang w:val="sq-AL"/>
        </w:rPr>
        <w:t>.</w:t>
      </w:r>
      <w:r w:rsidR="006C2EA6" w:rsidRPr="006C2EA6">
        <w:rPr>
          <w:rFonts w:ascii="Garamond" w:hAnsi="Garamond"/>
          <w:b/>
          <w:sz w:val="24"/>
          <w:szCs w:val="24"/>
          <w:lang w:val="sq-AL"/>
        </w:rPr>
        <w:t xml:space="preserve"> </w:t>
      </w:r>
      <w:r w:rsidR="009E626F" w:rsidRPr="006C2EA6">
        <w:rPr>
          <w:rFonts w:ascii="Garamond" w:hAnsi="Garamond"/>
          <w:b/>
          <w:sz w:val="24"/>
          <w:szCs w:val="24"/>
          <w:lang w:val="sq-AL"/>
        </w:rPr>
        <w:t>726/4, datë 21.8.2020</w:t>
      </w:r>
    </w:p>
    <w:p w14:paraId="7EBB91B4" w14:textId="77777777" w:rsidR="00C8731B" w:rsidRPr="006C2EA6" w:rsidRDefault="00C8731B" w:rsidP="00C8731B">
      <w:pPr>
        <w:spacing w:after="0" w:line="240" w:lineRule="auto"/>
        <w:jc w:val="center"/>
        <w:rPr>
          <w:rFonts w:ascii="Garamond" w:hAnsi="Garamond"/>
          <w:b/>
          <w:sz w:val="24"/>
          <w:szCs w:val="24"/>
          <w:lang w:val="sq-AL"/>
        </w:rPr>
      </w:pPr>
    </w:p>
    <w:p w14:paraId="7CD1ADA2" w14:textId="77777777" w:rsidR="00C8731B" w:rsidRPr="006C2EA6" w:rsidRDefault="00C8731B" w:rsidP="00C8731B">
      <w:pPr>
        <w:spacing w:after="0" w:line="240" w:lineRule="auto"/>
        <w:jc w:val="center"/>
        <w:rPr>
          <w:rFonts w:ascii="Garamond" w:hAnsi="Garamond"/>
          <w:b/>
          <w:sz w:val="24"/>
          <w:szCs w:val="24"/>
          <w:lang w:val="sq-AL"/>
        </w:rPr>
      </w:pPr>
      <w:r w:rsidRPr="006C2EA6">
        <w:rPr>
          <w:rFonts w:ascii="Garamond" w:hAnsi="Garamond"/>
          <w:b/>
          <w:sz w:val="24"/>
          <w:szCs w:val="24"/>
          <w:lang w:val="sq-AL"/>
        </w:rPr>
        <w:t>PËR SHPRONËSIM PUBLIK</w:t>
      </w:r>
    </w:p>
    <w:p w14:paraId="12FF1AD0" w14:textId="77777777" w:rsidR="00C8731B" w:rsidRPr="006C2EA6" w:rsidRDefault="00C8731B" w:rsidP="00C8731B">
      <w:pPr>
        <w:spacing w:after="0" w:line="240" w:lineRule="auto"/>
        <w:ind w:firstLine="284"/>
        <w:jc w:val="both"/>
        <w:rPr>
          <w:rFonts w:ascii="Garamond" w:hAnsi="Garamond"/>
          <w:sz w:val="24"/>
          <w:szCs w:val="24"/>
          <w:lang w:val="sq-AL"/>
        </w:rPr>
      </w:pPr>
    </w:p>
    <w:p w14:paraId="5FB453E2" w14:textId="7E3B1D73" w:rsidR="00C8731B" w:rsidRPr="006C2EA6" w:rsidRDefault="00C8731B" w:rsidP="00C8731B">
      <w:pPr>
        <w:spacing w:after="0" w:line="240" w:lineRule="auto"/>
        <w:ind w:firstLine="284"/>
        <w:jc w:val="both"/>
        <w:rPr>
          <w:rFonts w:ascii="Garamond" w:hAnsi="Garamond"/>
          <w:sz w:val="24"/>
          <w:szCs w:val="24"/>
          <w:lang w:val="sq-AL"/>
        </w:rPr>
      </w:pPr>
      <w:r w:rsidRPr="006C2EA6">
        <w:rPr>
          <w:rFonts w:ascii="Garamond" w:hAnsi="Garamond"/>
          <w:sz w:val="24"/>
          <w:szCs w:val="24"/>
          <w:lang w:val="sq-AL"/>
        </w:rPr>
        <w:t>Ministria e Brendshme shpall kërkesën për shpronësim, për interes publik të pasurive të paluajtshme, pronë private, që preken nga realizimi i projektit “Rehabilitimi i shëtitores së qytetit Bajram Curri”, Bashkia Tropojë.</w:t>
      </w:r>
    </w:p>
    <w:p w14:paraId="2402F964" w14:textId="77777777" w:rsidR="00C8731B" w:rsidRPr="006C2EA6" w:rsidRDefault="00C8731B" w:rsidP="00C8731B">
      <w:pPr>
        <w:spacing w:after="0" w:line="240" w:lineRule="auto"/>
        <w:ind w:firstLine="284"/>
        <w:jc w:val="both"/>
        <w:rPr>
          <w:rFonts w:ascii="Garamond" w:hAnsi="Garamond"/>
          <w:sz w:val="24"/>
          <w:szCs w:val="24"/>
          <w:lang w:val="sq-AL"/>
        </w:rPr>
      </w:pPr>
      <w:r w:rsidRPr="006C2EA6">
        <w:rPr>
          <w:rFonts w:ascii="Garamond" w:hAnsi="Garamond"/>
          <w:sz w:val="24"/>
          <w:szCs w:val="24"/>
          <w:lang w:val="sq-AL"/>
        </w:rPr>
        <w:t>Subjekti kërkues është Bashkia Tropojë.</w:t>
      </w:r>
    </w:p>
    <w:p w14:paraId="21264793" w14:textId="006AFB82" w:rsidR="00C8731B" w:rsidRPr="006C2EA6" w:rsidRDefault="00C8731B" w:rsidP="00C8731B">
      <w:pPr>
        <w:spacing w:after="0" w:line="240" w:lineRule="auto"/>
        <w:ind w:firstLine="284"/>
        <w:jc w:val="both"/>
        <w:rPr>
          <w:rFonts w:ascii="Garamond" w:hAnsi="Garamond"/>
          <w:sz w:val="24"/>
          <w:szCs w:val="24"/>
          <w:lang w:val="sq-AL"/>
        </w:rPr>
      </w:pPr>
      <w:r w:rsidRPr="006C2EA6">
        <w:rPr>
          <w:rFonts w:ascii="Garamond" w:hAnsi="Garamond"/>
          <w:sz w:val="24"/>
          <w:szCs w:val="24"/>
          <w:lang w:val="sq-AL"/>
        </w:rPr>
        <w:t>Me anë të këtij publikimi kërkojmë të vëmë në dijeni personat</w:t>
      </w:r>
      <w:r w:rsidR="001F6A91">
        <w:rPr>
          <w:rFonts w:ascii="Garamond" w:hAnsi="Garamond"/>
          <w:sz w:val="24"/>
          <w:szCs w:val="24"/>
          <w:lang w:val="sq-AL"/>
        </w:rPr>
        <w:t>,</w:t>
      </w:r>
      <w:r w:rsidRPr="006C2EA6">
        <w:rPr>
          <w:rFonts w:ascii="Garamond" w:hAnsi="Garamond"/>
          <w:sz w:val="24"/>
          <w:szCs w:val="24"/>
          <w:lang w:val="sq-AL"/>
        </w:rPr>
        <w:t xml:space="preserve"> të cilët preken nga ky shpronësim, që konsiston në masën e vlerësimit të llogaritur në bazë të vendimit nr. 138, datë 23.3.2000,</w:t>
      </w:r>
      <w:r w:rsidR="00755E23">
        <w:rPr>
          <w:rFonts w:ascii="Garamond" w:hAnsi="Garamond"/>
          <w:sz w:val="24"/>
          <w:szCs w:val="24"/>
          <w:lang w:val="sq-AL"/>
        </w:rPr>
        <w:t xml:space="preserve"> të Këshillit të Ministrave, </w:t>
      </w:r>
      <w:bookmarkStart w:id="0" w:name="_GoBack"/>
      <w:bookmarkEnd w:id="0"/>
      <w:r w:rsidRPr="006C2EA6">
        <w:rPr>
          <w:rFonts w:ascii="Garamond" w:hAnsi="Garamond"/>
          <w:sz w:val="24"/>
          <w:szCs w:val="24"/>
          <w:lang w:val="sq-AL"/>
        </w:rPr>
        <w:t xml:space="preserve"> “Për kriteret teknike të vlerësimit dhe të përllogaritjes së masës së shpërblimit të pasurive që shpronësohen, të pasurive që zhvlerësohen dhe të të drejtave të personave të tretë, për interes publik”, të ndryshuar, për pronarët sipas li</w:t>
      </w:r>
      <w:r w:rsidR="006C2EA6">
        <w:rPr>
          <w:rFonts w:ascii="Garamond" w:hAnsi="Garamond"/>
          <w:sz w:val="24"/>
          <w:szCs w:val="24"/>
          <w:lang w:val="sq-AL"/>
        </w:rPr>
        <w:t>s</w:t>
      </w:r>
      <w:r w:rsidRPr="006C2EA6">
        <w:rPr>
          <w:rFonts w:ascii="Garamond" w:hAnsi="Garamond"/>
          <w:sz w:val="24"/>
          <w:szCs w:val="24"/>
          <w:lang w:val="sq-AL"/>
        </w:rPr>
        <w:t>tës emërore bashkëlidhur.</w:t>
      </w:r>
    </w:p>
    <w:p w14:paraId="54948880" w14:textId="77777777" w:rsidR="00C8731B" w:rsidRPr="006C2EA6" w:rsidRDefault="00C8731B" w:rsidP="00C8731B">
      <w:pPr>
        <w:spacing w:after="0" w:line="240" w:lineRule="auto"/>
        <w:ind w:firstLine="284"/>
        <w:jc w:val="both"/>
        <w:rPr>
          <w:rFonts w:ascii="Garamond" w:hAnsi="Garamond"/>
          <w:sz w:val="24"/>
          <w:szCs w:val="24"/>
          <w:lang w:val="sq-AL"/>
        </w:rPr>
      </w:pPr>
      <w:r w:rsidRPr="006C2EA6">
        <w:rPr>
          <w:rFonts w:ascii="Garamond" w:hAnsi="Garamond"/>
          <w:sz w:val="24"/>
          <w:szCs w:val="24"/>
          <w:lang w:val="sq-AL"/>
        </w:rPr>
        <w:t>Pronarët do të likuidohen për efekt shpronësimi me paraqitjen e dokumenteve të rregullta të pronësisë, pas daljes së vendimit të Këshillit të Ministrave, që do të miratojë kërkesën për shpronësim.</w:t>
      </w:r>
    </w:p>
    <w:p w14:paraId="614575E2" w14:textId="77777777" w:rsidR="00C8731B" w:rsidRPr="006C2EA6" w:rsidRDefault="00C8731B" w:rsidP="00C8731B">
      <w:pPr>
        <w:spacing w:after="0" w:line="240" w:lineRule="auto"/>
        <w:ind w:firstLine="284"/>
        <w:jc w:val="both"/>
        <w:rPr>
          <w:rFonts w:ascii="Garamond" w:hAnsi="Garamond"/>
          <w:sz w:val="24"/>
          <w:szCs w:val="24"/>
          <w:lang w:val="sq-AL"/>
        </w:rPr>
      </w:pPr>
      <w:r w:rsidRPr="006C2EA6">
        <w:rPr>
          <w:rFonts w:ascii="Garamond" w:hAnsi="Garamond"/>
          <w:sz w:val="24"/>
          <w:szCs w:val="24"/>
          <w:lang w:val="sq-AL"/>
        </w:rPr>
        <w:t>Vlera totale e shpronësimit është 313 768 (treqind e trembëdhjetë mijë e shtatëqind e gjashtëdhjetë e tetë) lekë.</w:t>
      </w:r>
    </w:p>
    <w:p w14:paraId="40C841B5" w14:textId="77777777" w:rsidR="00C8731B" w:rsidRPr="006C2EA6" w:rsidRDefault="00C8731B" w:rsidP="00C8731B">
      <w:pPr>
        <w:spacing w:after="0" w:line="240" w:lineRule="auto"/>
        <w:ind w:firstLine="284"/>
        <w:jc w:val="both"/>
        <w:rPr>
          <w:rFonts w:ascii="Garamond" w:hAnsi="Garamond"/>
          <w:sz w:val="24"/>
          <w:szCs w:val="24"/>
          <w:lang w:val="sq-AL"/>
        </w:rPr>
      </w:pPr>
    </w:p>
    <w:p w14:paraId="5D8D9817" w14:textId="55DA3A7E" w:rsidR="00C8731B" w:rsidRPr="006C2EA6" w:rsidRDefault="006C2EA6" w:rsidP="00C8731B">
      <w:pPr>
        <w:spacing w:after="0" w:line="240" w:lineRule="auto"/>
        <w:ind w:firstLine="284"/>
        <w:jc w:val="right"/>
        <w:rPr>
          <w:rFonts w:ascii="Garamond" w:hAnsi="Garamond"/>
          <w:sz w:val="24"/>
          <w:szCs w:val="24"/>
          <w:lang w:val="sq-AL"/>
        </w:rPr>
      </w:pPr>
      <w:r w:rsidRPr="006C2EA6">
        <w:rPr>
          <w:rFonts w:ascii="Garamond" w:hAnsi="Garamond"/>
          <w:sz w:val="24"/>
          <w:szCs w:val="24"/>
          <w:lang w:val="sq-AL"/>
        </w:rPr>
        <w:t>ZËVENDËSMINIST</w:t>
      </w:r>
      <w:r>
        <w:rPr>
          <w:rFonts w:ascii="Garamond" w:hAnsi="Garamond"/>
          <w:sz w:val="24"/>
          <w:szCs w:val="24"/>
          <w:lang w:val="sq-AL"/>
        </w:rPr>
        <w:t>Ë</w:t>
      </w:r>
      <w:r w:rsidRPr="006C2EA6">
        <w:rPr>
          <w:rFonts w:ascii="Garamond" w:hAnsi="Garamond"/>
          <w:sz w:val="24"/>
          <w:szCs w:val="24"/>
          <w:lang w:val="sq-AL"/>
        </w:rPr>
        <w:t>R</w:t>
      </w:r>
      <w:r>
        <w:rPr>
          <w:rFonts w:ascii="Garamond" w:hAnsi="Garamond"/>
          <w:sz w:val="24"/>
          <w:szCs w:val="24"/>
          <w:lang w:val="sq-AL"/>
        </w:rPr>
        <w:t xml:space="preserve"> I BRENDSHËM </w:t>
      </w:r>
    </w:p>
    <w:p w14:paraId="1C10944E" w14:textId="77777777" w:rsidR="00C8731B" w:rsidRPr="006C2EA6" w:rsidRDefault="00C8731B" w:rsidP="00C8731B">
      <w:pPr>
        <w:spacing w:after="0" w:line="240" w:lineRule="auto"/>
        <w:ind w:firstLine="284"/>
        <w:jc w:val="right"/>
        <w:rPr>
          <w:rFonts w:ascii="Garamond" w:hAnsi="Garamond"/>
          <w:b/>
          <w:sz w:val="24"/>
          <w:szCs w:val="24"/>
          <w:lang w:val="sq-AL"/>
        </w:rPr>
      </w:pPr>
      <w:r w:rsidRPr="006C2EA6">
        <w:rPr>
          <w:rFonts w:ascii="Garamond" w:hAnsi="Garamond"/>
          <w:b/>
          <w:sz w:val="24"/>
          <w:szCs w:val="24"/>
          <w:lang w:val="sq-AL"/>
        </w:rPr>
        <w:t xml:space="preserve">Romina Kuko  </w:t>
      </w:r>
    </w:p>
    <w:p w14:paraId="43164808" w14:textId="6D3684BA" w:rsidR="00C8731B" w:rsidRPr="006C2EA6" w:rsidRDefault="00EA34B4">
      <w:pPr>
        <w:rPr>
          <w:b/>
          <w:lang w:val="sq-AL"/>
        </w:rPr>
      </w:pPr>
      <w:r w:rsidRPr="006C2EA6">
        <w:rPr>
          <w:b/>
          <w:noProof/>
        </w:rPr>
        <w:drawing>
          <wp:inline distT="0" distB="0" distL="0" distR="0" wp14:anchorId="5F8EC7B5" wp14:editId="2FD02632">
            <wp:extent cx="4322974" cy="6257237"/>
            <wp:effectExtent l="4445"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ronesimi019.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4330700" cy="6268419"/>
                    </a:xfrm>
                    <a:prstGeom prst="rect">
                      <a:avLst/>
                    </a:prstGeom>
                  </pic:spPr>
                </pic:pic>
              </a:graphicData>
            </a:graphic>
          </wp:inline>
        </w:drawing>
      </w:r>
    </w:p>
    <w:sectPr w:rsidR="00C8731B" w:rsidRPr="006C2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26F"/>
    <w:rsid w:val="001F6A91"/>
    <w:rsid w:val="002447CD"/>
    <w:rsid w:val="003D1D9A"/>
    <w:rsid w:val="006C2EA6"/>
    <w:rsid w:val="00755E23"/>
    <w:rsid w:val="0098393F"/>
    <w:rsid w:val="009E626F"/>
    <w:rsid w:val="00C8731B"/>
    <w:rsid w:val="00EA34B4"/>
    <w:rsid w:val="00FA6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65DD"/>
  <w15:docId w15:val="{096D2DA3-4E20-433C-9063-434C874C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873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8731B"/>
    <w:rPr>
      <w:rFonts w:ascii="Garamond" w:eastAsia="MS Mincho" w:hAnsi="Garamond" w:cs="CG Times"/>
      <w:sz w:val="24"/>
    </w:rPr>
  </w:style>
  <w:style w:type="paragraph" w:styleId="BalloonText">
    <w:name w:val="Balloon Text"/>
    <w:basedOn w:val="Normal"/>
    <w:link w:val="BalloonTextChar"/>
    <w:uiPriority w:val="99"/>
    <w:semiHidden/>
    <w:unhideWhenUsed/>
    <w:rsid w:val="00EA3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4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40109E03FBA46D092ADBBF25D5109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726</Nr_x002e__x0020_akti>
    <Data_x0020_e_x0020_Krijimit xmlns="0e656187-b300-4fb0-8bf4-3a50f872073c">2020-08-26T08:30:36Z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2020-08-24T22:00:00Z</Date_x0020_protokolli>
    <Titulli xmlns="0e656187-b300-4fb0-8bf4-3a50f872073c">Kërkesë për shpronësim, për interes publik të pasurive të paluajtshme, pronë private, që preken nga realizimi i projektit : "Rehabilitimi i shëtitores së qytetit Bajram Curri" , Bashkia Tropojë</Titulli>
    <Modifikuesi xmlns="0e656187-b300-4fb0-8bf4-3a50f872073c">jorina.kryeziu</Modifikuesi>
    <Nr_x002e__x0020_prot_x0020_QBZ xmlns="0e656187-b300-4fb0-8bf4-3a50f872073c">1289</Nr_x002e__x0020_prot_x0020_QBZ>
    <Data_x0020_e_x0020_Modifikimit xmlns="0e656187-b300-4fb0-8bf4-3a50f872073c">2020-08-26T09:06:38Z</Data_x0020_e_x0020_Modifikimit>
    <Dekretuar xmlns="0e656187-b300-4fb0-8bf4-3a50f872073c">false</Dekretuar>
    <Data xmlns="0e656187-b300-4fb0-8bf4-3a50f872073c">2020-08-20T22:00:00Z</Data>
    <Nr_x002e__x0020_protokolli_x0020_i_x0020_aktit xmlns="0e656187-b300-4fb0-8bf4-3a50f872073c">726/4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40109E03FBA46D092ADBBF25D5109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732BD-312F-4349-9975-24C105FC9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FC591BB-C79F-4AC8-85FD-51CADA9224D9}">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5A06458-2809-46C5-B308-CE55481A64E2}">
  <ds:schemaRefs>
    <ds:schemaRef ds:uri="http://schemas.microsoft.com/sharepoint/v3/contenttype/forms"/>
  </ds:schemaRefs>
</ds:datastoreItem>
</file>

<file path=customXml/itemProps4.xml><?xml version="1.0" encoding="utf-8"?>
<ds:datastoreItem xmlns:ds="http://schemas.openxmlformats.org/officeDocument/2006/customXml" ds:itemID="{2548718C-EE57-46AE-9898-1E46D68A2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93E8A19-DE43-48C6-8776-ACF9E62591E6}">
  <ds:schemaRefs>
    <ds:schemaRef ds:uri="http://schemas.microsoft.com/sharepoint/v3/contenttype/forms"/>
  </ds:schemaRefs>
</ds:datastoreItem>
</file>

<file path=customXml/itemProps6.xml><?xml version="1.0" encoding="utf-8"?>
<ds:datastoreItem xmlns:ds="http://schemas.openxmlformats.org/officeDocument/2006/customXml" ds:itemID="{BB2F73A3-CCC7-4C0E-B3F7-9CB0E4D42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Kërkesë për shpronësim, për interes publik të pasurive të paluajtshme, pronë private, që preken nga realizimi i projektit : "Rehabilitimi i shëtitores së qytetit Bajram Curri" , Bashkia Tropojë</vt:lpstr>
    </vt:vector>
  </TitlesOfParts>
  <Company/>
  <LinksUpToDate>false</LinksUpToDate>
  <CharactersWithSpaces>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që preken nga realizimi i projektit : "Rehabilitimi i shëtitores së qytetit Bajram Curri" , Bashkia Tropojë</dc:title>
  <dc:creator>Entela Suli</dc:creator>
  <cp:lastModifiedBy>Entela Suli</cp:lastModifiedBy>
  <cp:revision>6</cp:revision>
  <dcterms:created xsi:type="dcterms:W3CDTF">2020-08-26T08:29:00Z</dcterms:created>
  <dcterms:modified xsi:type="dcterms:W3CDTF">2020-08-26T09:23:00Z</dcterms:modified>
</cp:coreProperties>
</file>