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4E1F" w:rsidRDefault="004B4E1F" w:rsidP="004B4E1F">
      <w:pPr>
        <w:pStyle w:val="Akti"/>
        <w:keepNext w:val="0"/>
        <w:rPr>
          <w:lang w:eastAsia="en-GB"/>
        </w:rPr>
      </w:pPr>
      <w:bookmarkStart w:id="0" w:name="_GoBack"/>
      <w:bookmarkEnd w:id="0"/>
      <w:r>
        <w:rPr>
          <w:lang w:eastAsia="en-GB"/>
        </w:rPr>
        <w:t>KërkesË</w:t>
      </w:r>
    </w:p>
    <w:p w:rsidR="004B4E1F" w:rsidRDefault="004B4E1F" w:rsidP="004B4E1F">
      <w:pPr>
        <w:pStyle w:val="Akti"/>
        <w:keepNext w:val="0"/>
        <w:rPr>
          <w:lang w:eastAsia="en-GB"/>
        </w:rPr>
      </w:pPr>
    </w:p>
    <w:p w:rsidR="004B4E1F" w:rsidRPr="00E92802" w:rsidRDefault="004B4E1F" w:rsidP="004B4E1F">
      <w:pPr>
        <w:pStyle w:val="Akti"/>
        <w:keepNext w:val="0"/>
        <w:rPr>
          <w:lang w:eastAsia="en-GB"/>
        </w:rPr>
      </w:pPr>
      <w:r w:rsidRPr="00E92802">
        <w:rPr>
          <w:lang w:eastAsia="en-GB"/>
        </w:rPr>
        <w:t>P</w:t>
      </w:r>
      <w:r>
        <w:rPr>
          <w:lang w:eastAsia="en-GB"/>
        </w:rPr>
        <w:t>Ë</w:t>
      </w:r>
      <w:r w:rsidRPr="00E92802">
        <w:rPr>
          <w:lang w:eastAsia="en-GB"/>
        </w:rPr>
        <w:t>R SHPRON</w:t>
      </w:r>
      <w:r>
        <w:rPr>
          <w:lang w:eastAsia="en-GB"/>
        </w:rPr>
        <w:t>Ë</w:t>
      </w:r>
      <w:r w:rsidRPr="00E92802">
        <w:rPr>
          <w:lang w:eastAsia="en-GB"/>
        </w:rPr>
        <w:t>SIM PUBLIK</w:t>
      </w:r>
    </w:p>
    <w:p w:rsidR="004B4E1F" w:rsidRPr="00E92802" w:rsidRDefault="004B4E1F" w:rsidP="004B4E1F">
      <w:pPr>
        <w:pStyle w:val="Paragrafi"/>
        <w:rPr>
          <w:lang w:val="en-GB" w:eastAsia="en-GB"/>
        </w:rPr>
      </w:pPr>
    </w:p>
    <w:p w:rsidR="004B4E1F" w:rsidRDefault="004B4E1F" w:rsidP="004B4E1F">
      <w:pPr>
        <w:pStyle w:val="Paragrafi"/>
        <w:rPr>
          <w:lang w:val="en-GB" w:eastAsia="en-GB"/>
        </w:rPr>
      </w:pPr>
      <w:r w:rsidRPr="00E92802">
        <w:rPr>
          <w:lang w:val="en-GB" w:eastAsia="en-GB"/>
        </w:rPr>
        <w:t>Ministria e Financave shpall k</w:t>
      </w:r>
      <w:r>
        <w:rPr>
          <w:lang w:val="en-GB" w:eastAsia="en-GB"/>
        </w:rPr>
        <w:t>ë</w:t>
      </w:r>
      <w:r w:rsidRPr="00E92802">
        <w:rPr>
          <w:lang w:val="en-GB" w:eastAsia="en-GB"/>
        </w:rPr>
        <w:t>rkes</w:t>
      </w:r>
      <w:r>
        <w:rPr>
          <w:lang w:val="en-GB" w:eastAsia="en-GB"/>
        </w:rPr>
        <w:t>ë</w:t>
      </w:r>
      <w:r w:rsidRPr="00E92802">
        <w:rPr>
          <w:lang w:val="en-GB" w:eastAsia="en-GB"/>
        </w:rPr>
        <w:t>n p</w:t>
      </w:r>
      <w:r>
        <w:rPr>
          <w:lang w:val="en-GB" w:eastAsia="en-GB"/>
        </w:rPr>
        <w:t>ë</w:t>
      </w:r>
      <w:r w:rsidRPr="00E92802">
        <w:rPr>
          <w:lang w:val="en-GB" w:eastAsia="en-GB"/>
        </w:rPr>
        <w:t>r shpron</w:t>
      </w:r>
      <w:r>
        <w:rPr>
          <w:lang w:val="en-GB" w:eastAsia="en-GB"/>
        </w:rPr>
        <w:t>ë</w:t>
      </w:r>
      <w:r w:rsidRPr="00E92802">
        <w:rPr>
          <w:lang w:val="en-GB" w:eastAsia="en-GB"/>
        </w:rPr>
        <w:t>sim</w:t>
      </w:r>
      <w:r>
        <w:rPr>
          <w:lang w:val="en-GB" w:eastAsia="en-GB"/>
        </w:rPr>
        <w:t>,</w:t>
      </w:r>
      <w:r w:rsidRPr="00E92802">
        <w:rPr>
          <w:lang w:val="en-GB" w:eastAsia="en-GB"/>
        </w:rPr>
        <w:t xml:space="preserve"> p</w:t>
      </w:r>
      <w:r>
        <w:rPr>
          <w:lang w:val="en-GB" w:eastAsia="en-GB"/>
        </w:rPr>
        <w:t>ë</w:t>
      </w:r>
      <w:r w:rsidRPr="00E92802">
        <w:rPr>
          <w:lang w:val="en-GB" w:eastAsia="en-GB"/>
        </w:rPr>
        <w:t>r interes publik</w:t>
      </w:r>
      <w:r>
        <w:rPr>
          <w:lang w:val="en-GB" w:eastAsia="en-GB"/>
        </w:rPr>
        <w:t>,</w:t>
      </w:r>
      <w:r w:rsidRPr="00E92802">
        <w:rPr>
          <w:lang w:val="en-GB" w:eastAsia="en-GB"/>
        </w:rPr>
        <w:t xml:space="preserve"> t</w:t>
      </w:r>
      <w:r>
        <w:rPr>
          <w:lang w:val="en-GB" w:eastAsia="en-GB"/>
        </w:rPr>
        <w:t>ë</w:t>
      </w:r>
      <w:r w:rsidRPr="00E92802">
        <w:rPr>
          <w:lang w:val="en-GB" w:eastAsia="en-GB"/>
        </w:rPr>
        <w:t xml:space="preserve"> pasurive t</w:t>
      </w:r>
      <w:r>
        <w:rPr>
          <w:lang w:val="en-GB" w:eastAsia="en-GB"/>
        </w:rPr>
        <w:t>ë</w:t>
      </w:r>
      <w:r w:rsidRPr="00E92802">
        <w:rPr>
          <w:lang w:val="en-GB" w:eastAsia="en-GB"/>
        </w:rPr>
        <w:t xml:space="preserve"> paluajtshme</w:t>
      </w:r>
      <w:r>
        <w:rPr>
          <w:lang w:val="en-GB" w:eastAsia="en-GB"/>
        </w:rPr>
        <w:t>,</w:t>
      </w:r>
      <w:r w:rsidRPr="00E92802">
        <w:rPr>
          <w:lang w:val="en-GB" w:eastAsia="en-GB"/>
        </w:rPr>
        <w:t xml:space="preserve"> pron</w:t>
      </w:r>
      <w:r>
        <w:rPr>
          <w:lang w:val="en-GB" w:eastAsia="en-GB"/>
        </w:rPr>
        <w:t>ë</w:t>
      </w:r>
      <w:r w:rsidRPr="00E92802">
        <w:rPr>
          <w:lang w:val="en-GB" w:eastAsia="en-GB"/>
        </w:rPr>
        <w:t xml:space="preserve"> private</w:t>
      </w:r>
      <w:r>
        <w:rPr>
          <w:lang w:val="en-GB" w:eastAsia="en-GB"/>
        </w:rPr>
        <w:t>,</w:t>
      </w:r>
      <w:r w:rsidRPr="00E92802">
        <w:rPr>
          <w:lang w:val="en-GB" w:eastAsia="en-GB"/>
        </w:rPr>
        <w:t xml:space="preserve"> t</w:t>
      </w:r>
      <w:r>
        <w:rPr>
          <w:lang w:val="en-GB" w:eastAsia="en-GB"/>
        </w:rPr>
        <w:t>ë</w:t>
      </w:r>
      <w:r w:rsidRPr="00E92802">
        <w:rPr>
          <w:lang w:val="en-GB" w:eastAsia="en-GB"/>
        </w:rPr>
        <w:t xml:space="preserve"> prekura nga nd</w:t>
      </w:r>
      <w:r>
        <w:rPr>
          <w:lang w:val="en-GB" w:eastAsia="en-GB"/>
        </w:rPr>
        <w:t>ërtimi i p</w:t>
      </w:r>
      <w:r w:rsidRPr="00E92802">
        <w:rPr>
          <w:lang w:val="en-GB" w:eastAsia="en-GB"/>
        </w:rPr>
        <w:t>ik</w:t>
      </w:r>
      <w:r>
        <w:rPr>
          <w:lang w:val="en-GB" w:eastAsia="en-GB"/>
        </w:rPr>
        <w:t>ë</w:t>
      </w:r>
      <w:r w:rsidRPr="00E92802">
        <w:rPr>
          <w:lang w:val="en-GB" w:eastAsia="en-GB"/>
        </w:rPr>
        <w:t>s s</w:t>
      </w:r>
      <w:r>
        <w:rPr>
          <w:lang w:val="en-GB" w:eastAsia="en-GB"/>
        </w:rPr>
        <w:t>ë k</w:t>
      </w:r>
      <w:r w:rsidRPr="00E92802">
        <w:rPr>
          <w:lang w:val="en-GB" w:eastAsia="en-GB"/>
        </w:rPr>
        <w:t>alimit Bllat</w:t>
      </w:r>
      <w:r>
        <w:rPr>
          <w:lang w:val="en-GB" w:eastAsia="en-GB"/>
        </w:rPr>
        <w:t>ë</w:t>
      </w:r>
      <w:r w:rsidRPr="00E92802">
        <w:rPr>
          <w:lang w:val="en-GB" w:eastAsia="en-GB"/>
        </w:rPr>
        <w:t xml:space="preserve">. </w:t>
      </w:r>
    </w:p>
    <w:p w:rsidR="004B4E1F" w:rsidRPr="00E92802" w:rsidRDefault="004B4E1F" w:rsidP="004B4E1F">
      <w:pPr>
        <w:pStyle w:val="Paragrafi"/>
        <w:rPr>
          <w:lang w:val="en-GB" w:eastAsia="en-GB"/>
        </w:rPr>
      </w:pPr>
      <w:r w:rsidRPr="00E92802">
        <w:rPr>
          <w:lang w:val="en-GB" w:eastAsia="en-GB"/>
        </w:rPr>
        <w:t>Subjekti k</w:t>
      </w:r>
      <w:r>
        <w:rPr>
          <w:lang w:val="en-GB" w:eastAsia="en-GB"/>
        </w:rPr>
        <w:t>ë</w:t>
      </w:r>
      <w:r w:rsidRPr="00E92802">
        <w:rPr>
          <w:lang w:val="en-GB" w:eastAsia="en-GB"/>
        </w:rPr>
        <w:t>rkues i k</w:t>
      </w:r>
      <w:r>
        <w:rPr>
          <w:lang w:val="en-GB" w:eastAsia="en-GB"/>
        </w:rPr>
        <w:t>ë</w:t>
      </w:r>
      <w:r w:rsidRPr="00E92802">
        <w:rPr>
          <w:lang w:val="en-GB" w:eastAsia="en-GB"/>
        </w:rPr>
        <w:t xml:space="preserve">tij objekti </w:t>
      </w:r>
      <w:r>
        <w:rPr>
          <w:lang w:val="en-GB" w:eastAsia="en-GB"/>
        </w:rPr>
        <w:t>ë</w:t>
      </w:r>
      <w:r w:rsidRPr="00E92802">
        <w:rPr>
          <w:lang w:val="en-GB" w:eastAsia="en-GB"/>
        </w:rPr>
        <w:t>sht</w:t>
      </w:r>
      <w:r>
        <w:rPr>
          <w:lang w:val="en-GB" w:eastAsia="en-GB"/>
        </w:rPr>
        <w:t>ë</w:t>
      </w:r>
      <w:r w:rsidRPr="00E92802">
        <w:rPr>
          <w:lang w:val="en-GB" w:eastAsia="en-GB"/>
        </w:rPr>
        <w:t xml:space="preserve"> Ministria e Financave. </w:t>
      </w:r>
    </w:p>
    <w:p w:rsidR="004B4E1F" w:rsidRDefault="004B4E1F" w:rsidP="004B4E1F">
      <w:pPr>
        <w:pStyle w:val="Paragrafi"/>
        <w:rPr>
          <w:lang w:val="en-GB" w:eastAsia="en-GB"/>
        </w:rPr>
      </w:pPr>
      <w:r w:rsidRPr="00E92802">
        <w:rPr>
          <w:lang w:val="en-GB" w:eastAsia="en-GB"/>
        </w:rPr>
        <w:t>Me an</w:t>
      </w:r>
      <w:r>
        <w:rPr>
          <w:lang w:val="en-GB" w:eastAsia="en-GB"/>
        </w:rPr>
        <w:t>ë</w:t>
      </w:r>
      <w:r w:rsidRPr="00E92802">
        <w:rPr>
          <w:lang w:val="en-GB" w:eastAsia="en-GB"/>
        </w:rPr>
        <w:t xml:space="preserve"> t</w:t>
      </w:r>
      <w:r>
        <w:rPr>
          <w:lang w:val="en-GB" w:eastAsia="en-GB"/>
        </w:rPr>
        <w:t>ë</w:t>
      </w:r>
      <w:r w:rsidRPr="00E92802">
        <w:rPr>
          <w:lang w:val="en-GB" w:eastAsia="en-GB"/>
        </w:rPr>
        <w:t xml:space="preserve"> k</w:t>
      </w:r>
      <w:r>
        <w:rPr>
          <w:lang w:val="en-GB" w:eastAsia="en-GB"/>
        </w:rPr>
        <w:t>ë</w:t>
      </w:r>
      <w:r w:rsidRPr="00E92802">
        <w:rPr>
          <w:lang w:val="en-GB" w:eastAsia="en-GB"/>
        </w:rPr>
        <w:t>tij publikimi n</w:t>
      </w:r>
      <w:r>
        <w:rPr>
          <w:lang w:val="en-GB" w:eastAsia="en-GB"/>
        </w:rPr>
        <w:t>ë</w:t>
      </w:r>
      <w:r w:rsidRPr="00E92802">
        <w:rPr>
          <w:lang w:val="en-GB" w:eastAsia="en-GB"/>
        </w:rPr>
        <w:t xml:space="preserve"> shtyp k</w:t>
      </w:r>
      <w:r>
        <w:rPr>
          <w:lang w:val="en-GB" w:eastAsia="en-GB"/>
        </w:rPr>
        <w:t>ë</w:t>
      </w:r>
      <w:r w:rsidRPr="00E92802">
        <w:rPr>
          <w:lang w:val="en-GB" w:eastAsia="en-GB"/>
        </w:rPr>
        <w:t>rkojm</w:t>
      </w:r>
      <w:r>
        <w:rPr>
          <w:lang w:val="en-GB" w:eastAsia="en-GB"/>
        </w:rPr>
        <w:t>ë</w:t>
      </w:r>
      <w:r w:rsidRPr="00E92802">
        <w:rPr>
          <w:lang w:val="en-GB" w:eastAsia="en-GB"/>
        </w:rPr>
        <w:t xml:space="preserve"> t</w:t>
      </w:r>
      <w:r>
        <w:rPr>
          <w:lang w:val="en-GB" w:eastAsia="en-GB"/>
        </w:rPr>
        <w:t>ë</w:t>
      </w:r>
      <w:r w:rsidRPr="00E92802">
        <w:rPr>
          <w:lang w:val="en-GB" w:eastAsia="en-GB"/>
        </w:rPr>
        <w:t xml:space="preserve"> vem</w:t>
      </w:r>
      <w:r>
        <w:rPr>
          <w:lang w:val="en-GB" w:eastAsia="en-GB"/>
        </w:rPr>
        <w:t>ë</w:t>
      </w:r>
      <w:r w:rsidRPr="00E92802">
        <w:rPr>
          <w:lang w:val="en-GB" w:eastAsia="en-GB"/>
        </w:rPr>
        <w:t xml:space="preserve"> n</w:t>
      </w:r>
      <w:r>
        <w:rPr>
          <w:lang w:val="en-GB" w:eastAsia="en-GB"/>
        </w:rPr>
        <w:t>ë</w:t>
      </w:r>
      <w:r w:rsidRPr="00E92802">
        <w:rPr>
          <w:lang w:val="en-GB" w:eastAsia="en-GB"/>
        </w:rPr>
        <w:t xml:space="preserve"> dijeni personat t</w:t>
      </w:r>
      <w:r>
        <w:rPr>
          <w:lang w:val="en-GB" w:eastAsia="en-GB"/>
        </w:rPr>
        <w:t>ë</w:t>
      </w:r>
      <w:r w:rsidRPr="00E92802">
        <w:rPr>
          <w:lang w:val="en-GB" w:eastAsia="en-GB"/>
        </w:rPr>
        <w:t xml:space="preserve"> cil</w:t>
      </w:r>
      <w:r>
        <w:rPr>
          <w:lang w:val="en-GB" w:eastAsia="en-GB"/>
        </w:rPr>
        <w:t>ë</w:t>
      </w:r>
      <w:r w:rsidRPr="00E92802">
        <w:rPr>
          <w:lang w:val="en-GB" w:eastAsia="en-GB"/>
        </w:rPr>
        <w:t>t preken nga ky shpron</w:t>
      </w:r>
      <w:r>
        <w:rPr>
          <w:lang w:val="en-GB" w:eastAsia="en-GB"/>
        </w:rPr>
        <w:t>ë</w:t>
      </w:r>
      <w:r w:rsidRPr="00E92802">
        <w:rPr>
          <w:lang w:val="en-GB" w:eastAsia="en-GB"/>
        </w:rPr>
        <w:t>sim. V</w:t>
      </w:r>
      <w:r>
        <w:rPr>
          <w:lang w:val="en-GB" w:eastAsia="en-GB"/>
        </w:rPr>
        <w:t>ë</w:t>
      </w:r>
      <w:r w:rsidRPr="00E92802">
        <w:rPr>
          <w:lang w:val="en-GB" w:eastAsia="en-GB"/>
        </w:rPr>
        <w:t>nia n</w:t>
      </w:r>
      <w:r>
        <w:rPr>
          <w:lang w:val="en-GB" w:eastAsia="en-GB"/>
        </w:rPr>
        <w:t>ë</w:t>
      </w:r>
      <w:r w:rsidRPr="00E92802">
        <w:rPr>
          <w:lang w:val="en-GB" w:eastAsia="en-GB"/>
        </w:rPr>
        <w:t xml:space="preserve"> dijeni konsiston n</w:t>
      </w:r>
      <w:r>
        <w:rPr>
          <w:lang w:val="en-GB" w:eastAsia="en-GB"/>
        </w:rPr>
        <w:t>ë</w:t>
      </w:r>
      <w:r w:rsidRPr="00E92802">
        <w:rPr>
          <w:lang w:val="en-GB" w:eastAsia="en-GB"/>
        </w:rPr>
        <w:t xml:space="preserve"> mas</w:t>
      </w:r>
      <w:r>
        <w:rPr>
          <w:lang w:val="en-GB" w:eastAsia="en-GB"/>
        </w:rPr>
        <w:t>ë</w:t>
      </w:r>
      <w:r w:rsidRPr="00E92802">
        <w:rPr>
          <w:lang w:val="en-GB" w:eastAsia="en-GB"/>
        </w:rPr>
        <w:t>n e vler</w:t>
      </w:r>
      <w:r>
        <w:rPr>
          <w:lang w:val="en-GB" w:eastAsia="en-GB"/>
        </w:rPr>
        <w:t>ë</w:t>
      </w:r>
      <w:r w:rsidRPr="00E92802">
        <w:rPr>
          <w:lang w:val="en-GB" w:eastAsia="en-GB"/>
        </w:rPr>
        <w:t>simit t</w:t>
      </w:r>
      <w:r>
        <w:rPr>
          <w:lang w:val="en-GB" w:eastAsia="en-GB"/>
        </w:rPr>
        <w:t>ë</w:t>
      </w:r>
      <w:r w:rsidRPr="00E92802">
        <w:rPr>
          <w:lang w:val="en-GB" w:eastAsia="en-GB"/>
        </w:rPr>
        <w:t xml:space="preserve"> llogaritur nga Komisioni i Posa</w:t>
      </w:r>
      <w:r>
        <w:rPr>
          <w:lang w:val="en-GB" w:eastAsia="en-GB"/>
        </w:rPr>
        <w:t>çë</w:t>
      </w:r>
      <w:r w:rsidRPr="00E92802">
        <w:rPr>
          <w:lang w:val="en-GB" w:eastAsia="en-GB"/>
        </w:rPr>
        <w:t xml:space="preserve">m </w:t>
      </w:r>
      <w:r>
        <w:rPr>
          <w:lang w:val="en-GB" w:eastAsia="en-GB"/>
        </w:rPr>
        <w:t>i</w:t>
      </w:r>
      <w:r w:rsidRPr="00E92802">
        <w:rPr>
          <w:lang w:val="en-GB" w:eastAsia="en-GB"/>
        </w:rPr>
        <w:t xml:space="preserve"> Shpron</w:t>
      </w:r>
      <w:r>
        <w:rPr>
          <w:lang w:val="en-GB" w:eastAsia="en-GB"/>
        </w:rPr>
        <w:t>ë</w:t>
      </w:r>
      <w:r w:rsidRPr="00E92802">
        <w:rPr>
          <w:lang w:val="en-GB" w:eastAsia="en-GB"/>
        </w:rPr>
        <w:t>simit pran</w:t>
      </w:r>
      <w:r>
        <w:rPr>
          <w:lang w:val="en-GB" w:eastAsia="en-GB"/>
        </w:rPr>
        <w:t>ë</w:t>
      </w:r>
      <w:r w:rsidRPr="00E92802">
        <w:rPr>
          <w:lang w:val="en-GB" w:eastAsia="en-GB"/>
        </w:rPr>
        <w:t xml:space="preserve"> </w:t>
      </w:r>
      <w:r>
        <w:rPr>
          <w:lang w:val="en-GB" w:eastAsia="en-GB"/>
        </w:rPr>
        <w:t>M</w:t>
      </w:r>
      <w:r w:rsidRPr="00E92802">
        <w:rPr>
          <w:lang w:val="en-GB" w:eastAsia="en-GB"/>
        </w:rPr>
        <w:t>inistri</w:t>
      </w:r>
      <w:r>
        <w:rPr>
          <w:lang w:val="en-GB" w:eastAsia="en-GB"/>
        </w:rPr>
        <w:t>së</w:t>
      </w:r>
      <w:r w:rsidRPr="00E92802">
        <w:rPr>
          <w:lang w:val="en-GB" w:eastAsia="en-GB"/>
        </w:rPr>
        <w:t xml:space="preserve"> s</w:t>
      </w:r>
      <w:r>
        <w:rPr>
          <w:lang w:val="en-GB" w:eastAsia="en-GB"/>
        </w:rPr>
        <w:t>ë</w:t>
      </w:r>
      <w:r w:rsidRPr="00E92802">
        <w:rPr>
          <w:lang w:val="en-GB" w:eastAsia="en-GB"/>
        </w:rPr>
        <w:t xml:space="preserve"> Financave. </w:t>
      </w:r>
    </w:p>
    <w:p w:rsidR="004B4E1F" w:rsidRPr="00DA0E59" w:rsidRDefault="004B4E1F" w:rsidP="004B4E1F">
      <w:pPr>
        <w:pStyle w:val="Paragrafi"/>
        <w:rPr>
          <w:lang w:val="en-GB" w:eastAsia="en-GB"/>
        </w:rPr>
      </w:pPr>
      <w:r w:rsidRPr="00DA0E59">
        <w:rPr>
          <w:lang w:val="en-GB" w:eastAsia="en-GB"/>
        </w:rPr>
        <w:t>Pronarët që kanë emrat n</w:t>
      </w:r>
      <w:r>
        <w:rPr>
          <w:lang w:val="en-GB" w:eastAsia="en-GB"/>
        </w:rPr>
        <w:t>ë</w:t>
      </w:r>
      <w:r w:rsidRPr="00DA0E59">
        <w:rPr>
          <w:lang w:val="en-GB" w:eastAsia="en-GB"/>
        </w:rPr>
        <w:t xml:space="preserve"> list</w:t>
      </w:r>
      <w:r>
        <w:rPr>
          <w:lang w:val="en-GB" w:eastAsia="en-GB"/>
        </w:rPr>
        <w:t>ë</w:t>
      </w:r>
      <w:r w:rsidRPr="00DA0E59">
        <w:rPr>
          <w:lang w:val="en-GB" w:eastAsia="en-GB"/>
        </w:rPr>
        <w:t>n em</w:t>
      </w:r>
      <w:r>
        <w:rPr>
          <w:lang w:val="en-GB" w:eastAsia="en-GB"/>
        </w:rPr>
        <w:t>ë</w:t>
      </w:r>
      <w:r w:rsidRPr="00DA0E59">
        <w:rPr>
          <w:lang w:val="en-GB" w:eastAsia="en-GB"/>
        </w:rPr>
        <w:t>rore dhe personat e tret</w:t>
      </w:r>
      <w:r>
        <w:rPr>
          <w:lang w:val="en-GB" w:eastAsia="en-GB"/>
        </w:rPr>
        <w:t>ë</w:t>
      </w:r>
      <w:r w:rsidRPr="00DA0E59">
        <w:rPr>
          <w:lang w:val="en-GB" w:eastAsia="en-GB"/>
        </w:rPr>
        <w:t>, brenda 15 dit</w:t>
      </w:r>
      <w:r>
        <w:rPr>
          <w:lang w:val="en-GB" w:eastAsia="en-GB"/>
        </w:rPr>
        <w:t>ë</w:t>
      </w:r>
      <w:r w:rsidRPr="00DA0E59">
        <w:rPr>
          <w:lang w:val="en-GB" w:eastAsia="en-GB"/>
        </w:rPr>
        <w:t>ve nga plot</w:t>
      </w:r>
      <w:r>
        <w:rPr>
          <w:lang w:val="en-GB" w:eastAsia="en-GB"/>
        </w:rPr>
        <w:t>ë</w:t>
      </w:r>
      <w:r w:rsidRPr="00DA0E59">
        <w:rPr>
          <w:lang w:val="en-GB" w:eastAsia="en-GB"/>
        </w:rPr>
        <w:t xml:space="preserve">simi </w:t>
      </w:r>
      <w:r>
        <w:rPr>
          <w:lang w:val="en-GB" w:eastAsia="en-GB"/>
        </w:rPr>
        <w:t xml:space="preserve">i </w:t>
      </w:r>
      <w:r w:rsidRPr="00DA0E59">
        <w:rPr>
          <w:lang w:val="en-GB" w:eastAsia="en-GB"/>
        </w:rPr>
        <w:t>k</w:t>
      </w:r>
      <w:r>
        <w:rPr>
          <w:lang w:val="en-GB" w:eastAsia="en-GB"/>
        </w:rPr>
        <w:t>ë</w:t>
      </w:r>
      <w:r w:rsidRPr="00DA0E59">
        <w:rPr>
          <w:lang w:val="en-GB" w:eastAsia="en-GB"/>
        </w:rPr>
        <w:t>tij afati p</w:t>
      </w:r>
      <w:r>
        <w:rPr>
          <w:lang w:val="en-GB" w:eastAsia="en-GB"/>
        </w:rPr>
        <w:t>ë</w:t>
      </w:r>
      <w:r w:rsidRPr="00DA0E59">
        <w:rPr>
          <w:lang w:val="en-GB" w:eastAsia="en-GB"/>
        </w:rPr>
        <w:t>r publikim</w:t>
      </w:r>
      <w:r>
        <w:rPr>
          <w:lang w:val="en-GB" w:eastAsia="en-GB"/>
        </w:rPr>
        <w:t>,</w:t>
      </w:r>
      <w:r w:rsidRPr="00DA0E59">
        <w:rPr>
          <w:lang w:val="en-GB" w:eastAsia="en-GB"/>
        </w:rPr>
        <w:t xml:space="preserve"> kan</w:t>
      </w:r>
      <w:r>
        <w:rPr>
          <w:lang w:val="en-GB" w:eastAsia="en-GB"/>
        </w:rPr>
        <w:t>ë</w:t>
      </w:r>
      <w:r w:rsidRPr="00DA0E59">
        <w:rPr>
          <w:lang w:val="en-GB" w:eastAsia="en-GB"/>
        </w:rPr>
        <w:t xml:space="preserve"> t</w:t>
      </w:r>
      <w:r>
        <w:rPr>
          <w:lang w:val="en-GB" w:eastAsia="en-GB"/>
        </w:rPr>
        <w:t>ë</w:t>
      </w:r>
      <w:r w:rsidRPr="00DA0E59">
        <w:rPr>
          <w:lang w:val="en-GB" w:eastAsia="en-GB"/>
        </w:rPr>
        <w:t xml:space="preserve"> drejt</w:t>
      </w:r>
      <w:r>
        <w:rPr>
          <w:lang w:val="en-GB" w:eastAsia="en-GB"/>
        </w:rPr>
        <w:t>ë</w:t>
      </w:r>
      <w:r w:rsidRPr="00DA0E59">
        <w:rPr>
          <w:lang w:val="en-GB" w:eastAsia="en-GB"/>
        </w:rPr>
        <w:t xml:space="preserve"> t</w:t>
      </w:r>
      <w:r>
        <w:rPr>
          <w:lang w:val="en-GB" w:eastAsia="en-GB"/>
        </w:rPr>
        <w:t>ë</w:t>
      </w:r>
      <w:r w:rsidRPr="00DA0E59">
        <w:rPr>
          <w:lang w:val="en-GB" w:eastAsia="en-GB"/>
        </w:rPr>
        <w:t xml:space="preserve"> paraqesin pretendimet e tyre t</w:t>
      </w:r>
      <w:r>
        <w:rPr>
          <w:lang w:val="en-GB" w:eastAsia="en-GB"/>
        </w:rPr>
        <w:t>ë</w:t>
      </w:r>
      <w:r w:rsidRPr="00DA0E59">
        <w:rPr>
          <w:lang w:val="en-GB" w:eastAsia="en-GB"/>
        </w:rPr>
        <w:t xml:space="preserve"> shoq</w:t>
      </w:r>
      <w:r>
        <w:rPr>
          <w:lang w:val="en-GB" w:eastAsia="en-GB"/>
        </w:rPr>
        <w:t>ë</w:t>
      </w:r>
      <w:r w:rsidRPr="00DA0E59">
        <w:rPr>
          <w:lang w:val="en-GB" w:eastAsia="en-GB"/>
        </w:rPr>
        <w:t>ruara me dokumentat p</w:t>
      </w:r>
      <w:r>
        <w:rPr>
          <w:lang w:val="en-GB" w:eastAsia="en-GB"/>
        </w:rPr>
        <w:t>ë</w:t>
      </w:r>
      <w:r w:rsidRPr="00DA0E59">
        <w:rPr>
          <w:lang w:val="en-GB" w:eastAsia="en-GB"/>
        </w:rPr>
        <w:t>rkat</w:t>
      </w:r>
      <w:r>
        <w:rPr>
          <w:lang w:val="en-GB" w:eastAsia="en-GB"/>
        </w:rPr>
        <w:t>ë</w:t>
      </w:r>
      <w:r w:rsidRPr="00DA0E59">
        <w:rPr>
          <w:lang w:val="en-GB" w:eastAsia="en-GB"/>
        </w:rPr>
        <w:t>se n</w:t>
      </w:r>
      <w:r>
        <w:rPr>
          <w:lang w:val="en-GB" w:eastAsia="en-GB"/>
        </w:rPr>
        <w:t>ë</w:t>
      </w:r>
      <w:r w:rsidRPr="00DA0E59">
        <w:rPr>
          <w:lang w:val="en-GB" w:eastAsia="en-GB"/>
        </w:rPr>
        <w:t xml:space="preserve"> ministrin</w:t>
      </w:r>
      <w:r>
        <w:rPr>
          <w:lang w:val="en-GB" w:eastAsia="en-GB"/>
        </w:rPr>
        <w:t>ë</w:t>
      </w:r>
      <w:r w:rsidRPr="00DA0E59">
        <w:rPr>
          <w:lang w:val="en-GB" w:eastAsia="en-GB"/>
        </w:rPr>
        <w:t xml:space="preserve"> kompetente (Ministrin</w:t>
      </w:r>
      <w:r>
        <w:rPr>
          <w:lang w:val="en-GB" w:eastAsia="en-GB"/>
        </w:rPr>
        <w:t>ë</w:t>
      </w:r>
      <w:r w:rsidRPr="00DA0E59">
        <w:rPr>
          <w:lang w:val="en-GB" w:eastAsia="en-GB"/>
        </w:rPr>
        <w:t xml:space="preserve"> e Financave). </w:t>
      </w:r>
    </w:p>
    <w:p w:rsidR="004B4E1F" w:rsidRPr="008829ED" w:rsidRDefault="004B4E1F" w:rsidP="004B4E1F">
      <w:pPr>
        <w:pStyle w:val="Paragrafi"/>
        <w:rPr>
          <w:lang w:val="en-GB" w:eastAsia="en-GB"/>
        </w:rPr>
      </w:pPr>
      <w:r w:rsidRPr="004D1219">
        <w:rPr>
          <w:lang w:val="en-GB" w:eastAsia="en-GB"/>
        </w:rPr>
        <w:t>Për t</w:t>
      </w:r>
      <w:r>
        <w:rPr>
          <w:lang w:val="en-GB" w:eastAsia="en-GB"/>
        </w:rPr>
        <w:t>ë</w:t>
      </w:r>
      <w:r w:rsidRPr="004D1219">
        <w:rPr>
          <w:lang w:val="en-GB" w:eastAsia="en-GB"/>
        </w:rPr>
        <w:t xml:space="preserve"> gjith</w:t>
      </w:r>
      <w:r>
        <w:rPr>
          <w:lang w:val="en-GB" w:eastAsia="en-GB"/>
        </w:rPr>
        <w:t>ë pronarë</w:t>
      </w:r>
      <w:r w:rsidRPr="004D1219">
        <w:rPr>
          <w:lang w:val="en-GB" w:eastAsia="en-GB"/>
        </w:rPr>
        <w:t>t q</w:t>
      </w:r>
      <w:r>
        <w:rPr>
          <w:lang w:val="en-GB" w:eastAsia="en-GB"/>
        </w:rPr>
        <w:t>ë</w:t>
      </w:r>
      <w:r w:rsidRPr="004D1219">
        <w:rPr>
          <w:lang w:val="en-GB" w:eastAsia="en-GB"/>
        </w:rPr>
        <w:t xml:space="preserve"> n</w:t>
      </w:r>
      <w:r>
        <w:rPr>
          <w:lang w:val="en-GB" w:eastAsia="en-GB"/>
        </w:rPr>
        <w:t>ë</w:t>
      </w:r>
      <w:r w:rsidRPr="004D1219">
        <w:rPr>
          <w:lang w:val="en-GB" w:eastAsia="en-GB"/>
        </w:rPr>
        <w:t xml:space="preserve"> kolon</w:t>
      </w:r>
      <w:r>
        <w:rPr>
          <w:lang w:val="en-GB" w:eastAsia="en-GB"/>
        </w:rPr>
        <w:t>ë</w:t>
      </w:r>
      <w:r w:rsidRPr="004D1219">
        <w:rPr>
          <w:lang w:val="en-GB" w:eastAsia="en-GB"/>
        </w:rPr>
        <w:t xml:space="preserve">n </w:t>
      </w:r>
      <w:r>
        <w:rPr>
          <w:lang w:val="en-GB" w:eastAsia="en-GB"/>
        </w:rPr>
        <w:t>“</w:t>
      </w:r>
      <w:r w:rsidRPr="004D1219">
        <w:rPr>
          <w:lang w:val="en-GB" w:eastAsia="en-GB"/>
        </w:rPr>
        <w:t>sh</w:t>
      </w:r>
      <w:r>
        <w:rPr>
          <w:lang w:val="en-GB" w:eastAsia="en-GB"/>
        </w:rPr>
        <w:t>ë</w:t>
      </w:r>
      <w:r w:rsidRPr="004D1219">
        <w:rPr>
          <w:lang w:val="en-GB" w:eastAsia="en-GB"/>
        </w:rPr>
        <w:t>nime</w:t>
      </w:r>
      <w:r>
        <w:rPr>
          <w:lang w:val="en-GB" w:eastAsia="en-GB"/>
        </w:rPr>
        <w:t>”</w:t>
      </w:r>
      <w:r w:rsidRPr="004D1219">
        <w:rPr>
          <w:lang w:val="en-GB" w:eastAsia="en-GB"/>
        </w:rPr>
        <w:t xml:space="preserve"> n</w:t>
      </w:r>
      <w:r>
        <w:rPr>
          <w:lang w:val="en-GB" w:eastAsia="en-GB"/>
        </w:rPr>
        <w:t>ë</w:t>
      </w:r>
      <w:r w:rsidRPr="004D1219">
        <w:rPr>
          <w:lang w:val="en-GB" w:eastAsia="en-GB"/>
        </w:rPr>
        <w:t xml:space="preserve"> tabel</w:t>
      </w:r>
      <w:r>
        <w:rPr>
          <w:lang w:val="en-GB" w:eastAsia="en-GB"/>
        </w:rPr>
        <w:t>ë</w:t>
      </w:r>
      <w:r w:rsidRPr="004D1219">
        <w:rPr>
          <w:lang w:val="en-GB" w:eastAsia="en-GB"/>
        </w:rPr>
        <w:t xml:space="preserve">n e publikuar </w:t>
      </w:r>
      <w:r>
        <w:rPr>
          <w:lang w:val="en-GB" w:eastAsia="en-GB"/>
        </w:rPr>
        <w:t>ë</w:t>
      </w:r>
      <w:r w:rsidRPr="004D1219">
        <w:rPr>
          <w:lang w:val="en-GB" w:eastAsia="en-GB"/>
        </w:rPr>
        <w:t>sht</w:t>
      </w:r>
      <w:r>
        <w:rPr>
          <w:lang w:val="en-GB" w:eastAsia="en-GB"/>
        </w:rPr>
        <w:t>ë</w:t>
      </w:r>
      <w:r w:rsidRPr="004D1219">
        <w:rPr>
          <w:lang w:val="en-GB" w:eastAsia="en-GB"/>
        </w:rPr>
        <w:t xml:space="preserve"> b</w:t>
      </w:r>
      <w:r>
        <w:rPr>
          <w:lang w:val="en-GB" w:eastAsia="en-GB"/>
        </w:rPr>
        <w:t>ë</w:t>
      </w:r>
      <w:r w:rsidRPr="004D1219">
        <w:rPr>
          <w:lang w:val="en-GB" w:eastAsia="en-GB"/>
        </w:rPr>
        <w:t>r</w:t>
      </w:r>
      <w:r>
        <w:rPr>
          <w:lang w:val="en-GB" w:eastAsia="en-GB"/>
        </w:rPr>
        <w:t>ë</w:t>
      </w:r>
      <w:r w:rsidRPr="004D1219">
        <w:rPr>
          <w:lang w:val="en-GB" w:eastAsia="en-GB"/>
        </w:rPr>
        <w:t xml:space="preserve"> sh</w:t>
      </w:r>
      <w:r>
        <w:rPr>
          <w:lang w:val="en-GB" w:eastAsia="en-GB"/>
        </w:rPr>
        <w:t>ë</w:t>
      </w:r>
      <w:r w:rsidRPr="004D1219">
        <w:rPr>
          <w:lang w:val="en-GB" w:eastAsia="en-GB"/>
        </w:rPr>
        <w:t>nimi “plot</w:t>
      </w:r>
      <w:r>
        <w:rPr>
          <w:lang w:val="en-GB" w:eastAsia="en-GB"/>
        </w:rPr>
        <w:t>ë</w:t>
      </w:r>
      <w:r w:rsidRPr="004D1219">
        <w:rPr>
          <w:lang w:val="en-GB" w:eastAsia="en-GB"/>
        </w:rPr>
        <w:t>sim dokumentacioni” do t</w:t>
      </w:r>
      <w:r>
        <w:rPr>
          <w:lang w:val="en-GB" w:eastAsia="en-GB"/>
        </w:rPr>
        <w:t>ë</w:t>
      </w:r>
      <w:r w:rsidRPr="004D1219">
        <w:rPr>
          <w:lang w:val="en-GB" w:eastAsia="en-GB"/>
        </w:rPr>
        <w:t xml:space="preserve"> kompensohen p</w:t>
      </w:r>
      <w:r>
        <w:rPr>
          <w:lang w:val="en-GB" w:eastAsia="en-GB"/>
        </w:rPr>
        <w:t>ë</w:t>
      </w:r>
      <w:r w:rsidRPr="004D1219">
        <w:rPr>
          <w:lang w:val="en-GB" w:eastAsia="en-GB"/>
        </w:rPr>
        <w:t>r efekt shpron</w:t>
      </w:r>
      <w:r>
        <w:rPr>
          <w:lang w:val="en-GB" w:eastAsia="en-GB"/>
        </w:rPr>
        <w:t>ë</w:t>
      </w:r>
      <w:r w:rsidRPr="004D1219">
        <w:rPr>
          <w:lang w:val="en-GB" w:eastAsia="en-GB"/>
        </w:rPr>
        <w:t>simi pasi t</w:t>
      </w:r>
      <w:r>
        <w:rPr>
          <w:lang w:val="en-GB" w:eastAsia="en-GB"/>
        </w:rPr>
        <w:t>ë</w:t>
      </w:r>
      <w:r w:rsidRPr="004D1219">
        <w:rPr>
          <w:lang w:val="en-GB" w:eastAsia="en-GB"/>
        </w:rPr>
        <w:t xml:space="preserve"> ken</w:t>
      </w:r>
      <w:r>
        <w:rPr>
          <w:lang w:val="en-GB" w:eastAsia="en-GB"/>
        </w:rPr>
        <w:t>ë</w:t>
      </w:r>
      <w:r w:rsidRPr="004D1219">
        <w:rPr>
          <w:lang w:val="en-GB" w:eastAsia="en-GB"/>
        </w:rPr>
        <w:t xml:space="preserve"> paraqitur dokumentacionin respektiv t</w:t>
      </w:r>
      <w:r>
        <w:rPr>
          <w:lang w:val="en-GB" w:eastAsia="en-GB"/>
        </w:rPr>
        <w:t>ë</w:t>
      </w:r>
      <w:r w:rsidRPr="004D1219">
        <w:rPr>
          <w:lang w:val="en-GB" w:eastAsia="en-GB"/>
        </w:rPr>
        <w:t xml:space="preserve"> pron</w:t>
      </w:r>
      <w:r>
        <w:rPr>
          <w:lang w:val="en-GB" w:eastAsia="en-GB"/>
        </w:rPr>
        <w:t>ë</w:t>
      </w:r>
      <w:r w:rsidRPr="004D1219">
        <w:rPr>
          <w:lang w:val="en-GB" w:eastAsia="en-GB"/>
        </w:rPr>
        <w:t>sis</w:t>
      </w:r>
      <w:r>
        <w:rPr>
          <w:lang w:val="en-GB" w:eastAsia="en-GB"/>
        </w:rPr>
        <w:t>ë</w:t>
      </w:r>
      <w:r w:rsidRPr="004D1219">
        <w:rPr>
          <w:lang w:val="en-GB" w:eastAsia="en-GB"/>
        </w:rPr>
        <w:t xml:space="preserve"> pran</w:t>
      </w:r>
      <w:r>
        <w:rPr>
          <w:lang w:val="en-GB" w:eastAsia="en-GB"/>
        </w:rPr>
        <w:t>ë</w:t>
      </w:r>
      <w:r w:rsidRPr="004D1219">
        <w:rPr>
          <w:lang w:val="en-GB" w:eastAsia="en-GB"/>
        </w:rPr>
        <w:t xml:space="preserve"> Ministris</w:t>
      </w:r>
      <w:r>
        <w:rPr>
          <w:lang w:val="en-GB" w:eastAsia="en-GB"/>
        </w:rPr>
        <w:t>ë</w:t>
      </w:r>
      <w:r w:rsidRPr="004D1219">
        <w:rPr>
          <w:lang w:val="en-GB" w:eastAsia="en-GB"/>
        </w:rPr>
        <w:t xml:space="preserve"> s</w:t>
      </w:r>
      <w:r>
        <w:rPr>
          <w:lang w:val="en-GB" w:eastAsia="en-GB"/>
        </w:rPr>
        <w:t>ë Financave (subjek</w:t>
      </w:r>
      <w:r w:rsidRPr="004D1219">
        <w:rPr>
          <w:lang w:val="en-GB" w:eastAsia="en-GB"/>
        </w:rPr>
        <w:t>t</w:t>
      </w:r>
      <w:r>
        <w:rPr>
          <w:lang w:val="en-GB" w:eastAsia="en-GB"/>
        </w:rPr>
        <w:t>i</w:t>
      </w:r>
      <w:r w:rsidRPr="004D1219">
        <w:rPr>
          <w:lang w:val="en-GB" w:eastAsia="en-GB"/>
        </w:rPr>
        <w:t xml:space="preserve"> k</w:t>
      </w:r>
      <w:r>
        <w:rPr>
          <w:lang w:val="en-GB" w:eastAsia="en-GB"/>
        </w:rPr>
        <w:t>ë</w:t>
      </w:r>
      <w:r w:rsidRPr="004D1219">
        <w:rPr>
          <w:lang w:val="en-GB" w:eastAsia="en-GB"/>
        </w:rPr>
        <w:t>rkues n</w:t>
      </w:r>
      <w:r>
        <w:rPr>
          <w:lang w:val="en-GB" w:eastAsia="en-GB"/>
        </w:rPr>
        <w:t>ë</w:t>
      </w:r>
      <w:r w:rsidRPr="004D1219">
        <w:rPr>
          <w:lang w:val="en-GB" w:eastAsia="en-GB"/>
        </w:rPr>
        <w:t xml:space="preserve"> baz</w:t>
      </w:r>
      <w:r>
        <w:rPr>
          <w:lang w:val="en-GB" w:eastAsia="en-GB"/>
        </w:rPr>
        <w:t>ë</w:t>
      </w:r>
      <w:r w:rsidRPr="004D1219">
        <w:rPr>
          <w:lang w:val="en-GB" w:eastAsia="en-GB"/>
        </w:rPr>
        <w:t xml:space="preserve"> t</w:t>
      </w:r>
      <w:r>
        <w:rPr>
          <w:lang w:val="en-GB" w:eastAsia="en-GB"/>
        </w:rPr>
        <w:t>ë ligjit nr.</w:t>
      </w:r>
      <w:r w:rsidRPr="004D1219">
        <w:rPr>
          <w:lang w:val="en-GB" w:eastAsia="en-GB"/>
        </w:rPr>
        <w:t>8561 d</w:t>
      </w:r>
      <w:r>
        <w:rPr>
          <w:lang w:val="en-GB" w:eastAsia="en-GB"/>
        </w:rPr>
        <w:t>atë 22.12.1999 “</w:t>
      </w:r>
      <w:r w:rsidRPr="004D1219">
        <w:rPr>
          <w:lang w:val="en-GB" w:eastAsia="en-GB"/>
        </w:rPr>
        <w:t>P</w:t>
      </w:r>
      <w:r>
        <w:rPr>
          <w:lang w:val="en-GB" w:eastAsia="en-GB"/>
        </w:rPr>
        <w:t>ë</w:t>
      </w:r>
      <w:r w:rsidRPr="004D1219">
        <w:rPr>
          <w:lang w:val="en-GB" w:eastAsia="en-GB"/>
        </w:rPr>
        <w:t>r shpron</w:t>
      </w:r>
      <w:r>
        <w:rPr>
          <w:lang w:val="en-GB" w:eastAsia="en-GB"/>
        </w:rPr>
        <w:t>ë</w:t>
      </w:r>
      <w:r w:rsidRPr="004D1219">
        <w:rPr>
          <w:lang w:val="en-GB" w:eastAsia="en-GB"/>
        </w:rPr>
        <w:t>simin dhe marrjen n</w:t>
      </w:r>
      <w:r>
        <w:rPr>
          <w:lang w:val="en-GB" w:eastAsia="en-GB"/>
        </w:rPr>
        <w:t>ë</w:t>
      </w:r>
      <w:r w:rsidRPr="004D1219">
        <w:rPr>
          <w:lang w:val="en-GB" w:eastAsia="en-GB"/>
        </w:rPr>
        <w:t xml:space="preserve"> p</w:t>
      </w:r>
      <w:r>
        <w:rPr>
          <w:lang w:val="en-GB" w:eastAsia="en-GB"/>
        </w:rPr>
        <w:t>ë</w:t>
      </w:r>
      <w:r w:rsidRPr="004D1219">
        <w:rPr>
          <w:lang w:val="en-GB" w:eastAsia="en-GB"/>
        </w:rPr>
        <w:t>rdorim t</w:t>
      </w:r>
      <w:r>
        <w:rPr>
          <w:lang w:val="en-GB" w:eastAsia="en-GB"/>
        </w:rPr>
        <w:t>ë</w:t>
      </w:r>
      <w:r w:rsidRPr="004D1219">
        <w:rPr>
          <w:lang w:val="en-GB" w:eastAsia="en-GB"/>
        </w:rPr>
        <w:t xml:space="preserve"> p</w:t>
      </w:r>
      <w:r>
        <w:rPr>
          <w:lang w:val="en-GB" w:eastAsia="en-GB"/>
        </w:rPr>
        <w:t>ë</w:t>
      </w:r>
      <w:r w:rsidRPr="004D1219">
        <w:rPr>
          <w:lang w:val="en-GB" w:eastAsia="en-GB"/>
        </w:rPr>
        <w:t>rkohsh</w:t>
      </w:r>
      <w:r>
        <w:rPr>
          <w:lang w:val="en-GB" w:eastAsia="en-GB"/>
        </w:rPr>
        <w:t>ë</w:t>
      </w:r>
      <w:r w:rsidRPr="004D1219">
        <w:rPr>
          <w:lang w:val="en-GB" w:eastAsia="en-GB"/>
        </w:rPr>
        <w:t>m t</w:t>
      </w:r>
      <w:r>
        <w:rPr>
          <w:lang w:val="en-GB" w:eastAsia="en-GB"/>
        </w:rPr>
        <w:t>ë</w:t>
      </w:r>
      <w:r w:rsidRPr="004D1219">
        <w:rPr>
          <w:lang w:val="en-GB" w:eastAsia="en-GB"/>
        </w:rPr>
        <w:t xml:space="preserve"> pasuris</w:t>
      </w:r>
      <w:r>
        <w:rPr>
          <w:lang w:val="en-GB" w:eastAsia="en-GB"/>
        </w:rPr>
        <w:t>ë</w:t>
      </w:r>
      <w:r w:rsidRPr="004D1219">
        <w:rPr>
          <w:lang w:val="en-GB" w:eastAsia="en-GB"/>
        </w:rPr>
        <w:t xml:space="preserve"> pron</w:t>
      </w:r>
      <w:r>
        <w:rPr>
          <w:lang w:val="en-GB" w:eastAsia="en-GB"/>
        </w:rPr>
        <w:t>ë</w:t>
      </w:r>
      <w:r w:rsidRPr="004D1219">
        <w:rPr>
          <w:lang w:val="en-GB" w:eastAsia="en-GB"/>
        </w:rPr>
        <w:t xml:space="preserve"> private p</w:t>
      </w:r>
      <w:r>
        <w:rPr>
          <w:lang w:val="en-GB" w:eastAsia="en-GB"/>
        </w:rPr>
        <w:t>ë</w:t>
      </w:r>
      <w:r w:rsidRPr="004D1219">
        <w:rPr>
          <w:lang w:val="en-GB" w:eastAsia="en-GB"/>
        </w:rPr>
        <w:t xml:space="preserve">r interes publik”). </w:t>
      </w:r>
      <w:r w:rsidRPr="008829ED">
        <w:rPr>
          <w:lang w:val="en-GB" w:eastAsia="en-GB"/>
        </w:rPr>
        <w:t>Deri në këtë moment paratë do të qëndrojnë të bllokuara n</w:t>
      </w:r>
      <w:r>
        <w:rPr>
          <w:lang w:val="en-GB" w:eastAsia="en-GB"/>
        </w:rPr>
        <w:t>ë</w:t>
      </w:r>
      <w:r w:rsidRPr="008829ED">
        <w:rPr>
          <w:lang w:val="en-GB" w:eastAsia="en-GB"/>
        </w:rPr>
        <w:t xml:space="preserve"> bank</w:t>
      </w:r>
      <w:r>
        <w:rPr>
          <w:lang w:val="en-GB" w:eastAsia="en-GB"/>
        </w:rPr>
        <w:t>ë</w:t>
      </w:r>
      <w:r w:rsidRPr="008829ED">
        <w:rPr>
          <w:lang w:val="en-GB" w:eastAsia="en-GB"/>
        </w:rPr>
        <w:t>.</w:t>
      </w:r>
    </w:p>
    <w:p w:rsidR="004B4E1F" w:rsidRPr="008829ED" w:rsidRDefault="004B4E1F" w:rsidP="004B4E1F">
      <w:pPr>
        <w:pStyle w:val="Paragrafi"/>
        <w:rPr>
          <w:lang w:val="en-GB" w:eastAsia="en-GB"/>
        </w:rPr>
      </w:pPr>
      <w:r>
        <w:rPr>
          <w:lang w:val="en-GB" w:eastAsia="en-GB"/>
        </w:rPr>
        <w:t>Për ato pasuri me pronar “s</w:t>
      </w:r>
      <w:r w:rsidRPr="008829ED">
        <w:rPr>
          <w:lang w:val="en-GB" w:eastAsia="en-GB"/>
        </w:rPr>
        <w:t>htet” p</w:t>
      </w:r>
      <w:r>
        <w:rPr>
          <w:lang w:val="en-GB" w:eastAsia="en-GB"/>
        </w:rPr>
        <w:t>ë</w:t>
      </w:r>
      <w:r w:rsidRPr="008829ED">
        <w:rPr>
          <w:lang w:val="en-GB" w:eastAsia="en-GB"/>
        </w:rPr>
        <w:t>r t</w:t>
      </w:r>
      <w:r>
        <w:rPr>
          <w:lang w:val="en-GB" w:eastAsia="en-GB"/>
        </w:rPr>
        <w:t>ë</w:t>
      </w:r>
      <w:r w:rsidRPr="008829ED">
        <w:rPr>
          <w:lang w:val="en-GB" w:eastAsia="en-GB"/>
        </w:rPr>
        <w:t xml:space="preserve"> cilat </w:t>
      </w:r>
      <w:r>
        <w:rPr>
          <w:lang w:val="en-GB" w:eastAsia="en-GB"/>
        </w:rPr>
        <w:t>ë</w:t>
      </w:r>
      <w:r w:rsidRPr="008829ED">
        <w:rPr>
          <w:lang w:val="en-GB" w:eastAsia="en-GB"/>
        </w:rPr>
        <w:t>sht</w:t>
      </w:r>
      <w:r>
        <w:rPr>
          <w:lang w:val="en-GB" w:eastAsia="en-GB"/>
        </w:rPr>
        <w:t>ë</w:t>
      </w:r>
      <w:r w:rsidRPr="008829ED">
        <w:rPr>
          <w:lang w:val="en-GB" w:eastAsia="en-GB"/>
        </w:rPr>
        <w:t xml:space="preserve"> b</w:t>
      </w:r>
      <w:r>
        <w:rPr>
          <w:lang w:val="en-GB" w:eastAsia="en-GB"/>
        </w:rPr>
        <w:t>ë</w:t>
      </w:r>
      <w:r w:rsidRPr="008829ED">
        <w:rPr>
          <w:lang w:val="en-GB" w:eastAsia="en-GB"/>
        </w:rPr>
        <w:t>r</w:t>
      </w:r>
      <w:r>
        <w:rPr>
          <w:lang w:val="en-GB" w:eastAsia="en-GB"/>
        </w:rPr>
        <w:t>ë</w:t>
      </w:r>
      <w:r w:rsidRPr="008829ED">
        <w:rPr>
          <w:lang w:val="en-GB" w:eastAsia="en-GB"/>
        </w:rPr>
        <w:t xml:space="preserve"> sh</w:t>
      </w:r>
      <w:r>
        <w:rPr>
          <w:lang w:val="en-GB" w:eastAsia="en-GB"/>
        </w:rPr>
        <w:t>ë</w:t>
      </w:r>
      <w:r w:rsidRPr="008829ED">
        <w:rPr>
          <w:lang w:val="en-GB" w:eastAsia="en-GB"/>
        </w:rPr>
        <w:t>nimi “pretendim pron</w:t>
      </w:r>
      <w:r>
        <w:rPr>
          <w:lang w:val="en-GB" w:eastAsia="en-GB"/>
        </w:rPr>
        <w:t>ë</w:t>
      </w:r>
      <w:r w:rsidRPr="008829ED">
        <w:rPr>
          <w:lang w:val="en-GB" w:eastAsia="en-GB"/>
        </w:rPr>
        <w:t>sie”, pronar</w:t>
      </w:r>
      <w:r>
        <w:rPr>
          <w:lang w:val="en-GB" w:eastAsia="en-GB"/>
        </w:rPr>
        <w:t>ët pretendentë</w:t>
      </w:r>
      <w:r w:rsidRPr="008829ED">
        <w:rPr>
          <w:lang w:val="en-GB" w:eastAsia="en-GB"/>
        </w:rPr>
        <w:t xml:space="preserve"> duhet t</w:t>
      </w:r>
      <w:r>
        <w:rPr>
          <w:lang w:val="en-GB" w:eastAsia="en-GB"/>
        </w:rPr>
        <w:t>ë</w:t>
      </w:r>
      <w:r w:rsidRPr="008829ED">
        <w:rPr>
          <w:lang w:val="en-GB" w:eastAsia="en-GB"/>
        </w:rPr>
        <w:t xml:space="preserve"> paraqesin brenda afatit 15</w:t>
      </w:r>
      <w:r>
        <w:rPr>
          <w:lang w:val="en-GB" w:eastAsia="en-GB"/>
        </w:rPr>
        <w:t>-</w:t>
      </w:r>
      <w:r w:rsidRPr="008829ED">
        <w:rPr>
          <w:lang w:val="en-GB" w:eastAsia="en-GB"/>
        </w:rPr>
        <w:t>ditor dokumentacionin respektiv t</w:t>
      </w:r>
      <w:r>
        <w:rPr>
          <w:lang w:val="en-GB" w:eastAsia="en-GB"/>
        </w:rPr>
        <w:t>ë</w:t>
      </w:r>
      <w:r w:rsidRPr="008829ED">
        <w:rPr>
          <w:lang w:val="en-GB" w:eastAsia="en-GB"/>
        </w:rPr>
        <w:t xml:space="preserve"> pron</w:t>
      </w:r>
      <w:r>
        <w:rPr>
          <w:lang w:val="en-GB" w:eastAsia="en-GB"/>
        </w:rPr>
        <w:t>ë</w:t>
      </w:r>
      <w:r w:rsidRPr="008829ED">
        <w:rPr>
          <w:lang w:val="en-GB" w:eastAsia="en-GB"/>
        </w:rPr>
        <w:t>sis</w:t>
      </w:r>
      <w:r>
        <w:rPr>
          <w:lang w:val="en-GB" w:eastAsia="en-GB"/>
        </w:rPr>
        <w:t>ë</w:t>
      </w:r>
      <w:r w:rsidRPr="008829ED">
        <w:rPr>
          <w:lang w:val="en-GB" w:eastAsia="en-GB"/>
        </w:rPr>
        <w:t xml:space="preserve"> ose konfirmimin nga Zyra e Regjistrimit t</w:t>
      </w:r>
      <w:r>
        <w:rPr>
          <w:lang w:val="en-GB" w:eastAsia="en-GB"/>
        </w:rPr>
        <w:t>ë</w:t>
      </w:r>
      <w:r w:rsidRPr="008829ED">
        <w:rPr>
          <w:lang w:val="en-GB" w:eastAsia="en-GB"/>
        </w:rPr>
        <w:t xml:space="preserve"> Pasurive t</w:t>
      </w:r>
      <w:r>
        <w:rPr>
          <w:lang w:val="en-GB" w:eastAsia="en-GB"/>
        </w:rPr>
        <w:t>ë</w:t>
      </w:r>
      <w:r w:rsidRPr="008829ED">
        <w:rPr>
          <w:lang w:val="en-GB" w:eastAsia="en-GB"/>
        </w:rPr>
        <w:t xml:space="preserve"> Peshkopis</w:t>
      </w:r>
      <w:r>
        <w:rPr>
          <w:lang w:val="en-GB" w:eastAsia="en-GB"/>
        </w:rPr>
        <w:t>ë</w:t>
      </w:r>
      <w:r w:rsidRPr="008829ED">
        <w:rPr>
          <w:lang w:val="en-GB" w:eastAsia="en-GB"/>
        </w:rPr>
        <w:t xml:space="preserve"> p</w:t>
      </w:r>
      <w:r>
        <w:rPr>
          <w:lang w:val="en-GB" w:eastAsia="en-GB"/>
        </w:rPr>
        <w:t>ë</w:t>
      </w:r>
      <w:r w:rsidRPr="008829ED">
        <w:rPr>
          <w:lang w:val="en-GB" w:eastAsia="en-GB"/>
        </w:rPr>
        <w:t>r t</w:t>
      </w:r>
      <w:r>
        <w:rPr>
          <w:lang w:val="en-GB" w:eastAsia="en-GB"/>
        </w:rPr>
        <w:t>ë</w:t>
      </w:r>
      <w:r w:rsidRPr="008829ED">
        <w:rPr>
          <w:lang w:val="en-GB" w:eastAsia="en-GB"/>
        </w:rPr>
        <w:t xml:space="preserve"> v</w:t>
      </w:r>
      <w:r>
        <w:rPr>
          <w:lang w:val="en-GB" w:eastAsia="en-GB"/>
        </w:rPr>
        <w:t>ë</w:t>
      </w:r>
      <w:r w:rsidRPr="008829ED">
        <w:rPr>
          <w:lang w:val="en-GB" w:eastAsia="en-GB"/>
        </w:rPr>
        <w:t>r</w:t>
      </w:r>
      <w:r>
        <w:rPr>
          <w:lang w:val="en-GB" w:eastAsia="en-GB"/>
        </w:rPr>
        <w:t>t</w:t>
      </w:r>
      <w:r w:rsidRPr="008829ED">
        <w:rPr>
          <w:lang w:val="en-GB" w:eastAsia="en-GB"/>
        </w:rPr>
        <w:t>etuar titullin e pron</w:t>
      </w:r>
      <w:r>
        <w:rPr>
          <w:lang w:val="en-GB" w:eastAsia="en-GB"/>
        </w:rPr>
        <w:t>ë</w:t>
      </w:r>
      <w:r w:rsidRPr="008829ED">
        <w:rPr>
          <w:lang w:val="en-GB" w:eastAsia="en-GB"/>
        </w:rPr>
        <w:t>sis</w:t>
      </w:r>
      <w:r>
        <w:rPr>
          <w:lang w:val="en-GB" w:eastAsia="en-GB"/>
        </w:rPr>
        <w:t>ë</w:t>
      </w:r>
      <w:r w:rsidRPr="008829ED">
        <w:rPr>
          <w:lang w:val="en-GB" w:eastAsia="en-GB"/>
        </w:rPr>
        <w:t>, n</w:t>
      </w:r>
      <w:r>
        <w:rPr>
          <w:lang w:val="en-GB" w:eastAsia="en-GB"/>
        </w:rPr>
        <w:t>ë të</w:t>
      </w:r>
      <w:r w:rsidRPr="008829ED">
        <w:rPr>
          <w:lang w:val="en-GB" w:eastAsia="en-GB"/>
        </w:rPr>
        <w:t xml:space="preserve"> kund</w:t>
      </w:r>
      <w:r>
        <w:rPr>
          <w:lang w:val="en-GB" w:eastAsia="en-GB"/>
        </w:rPr>
        <w:t>ë</w:t>
      </w:r>
      <w:r w:rsidRPr="008829ED">
        <w:rPr>
          <w:lang w:val="en-GB" w:eastAsia="en-GB"/>
        </w:rPr>
        <w:t>rt k</w:t>
      </w:r>
      <w:r>
        <w:rPr>
          <w:lang w:val="en-GB" w:eastAsia="en-GB"/>
        </w:rPr>
        <w:t>ë</w:t>
      </w:r>
      <w:r w:rsidRPr="008829ED">
        <w:rPr>
          <w:lang w:val="en-GB" w:eastAsia="en-GB"/>
        </w:rPr>
        <w:t>to pasuri do t</w:t>
      </w:r>
      <w:r>
        <w:rPr>
          <w:lang w:val="en-GB" w:eastAsia="en-GB"/>
        </w:rPr>
        <w:t>ë</w:t>
      </w:r>
      <w:r w:rsidRPr="008829ED">
        <w:rPr>
          <w:lang w:val="en-GB" w:eastAsia="en-GB"/>
        </w:rPr>
        <w:t xml:space="preserve"> p</w:t>
      </w:r>
      <w:r>
        <w:rPr>
          <w:lang w:val="en-GB" w:eastAsia="en-GB"/>
        </w:rPr>
        <w:t>ë</w:t>
      </w:r>
      <w:r w:rsidRPr="008829ED">
        <w:rPr>
          <w:lang w:val="en-GB" w:eastAsia="en-GB"/>
        </w:rPr>
        <w:t>rjashtohen nga shpron</w:t>
      </w:r>
      <w:r>
        <w:rPr>
          <w:lang w:val="en-GB" w:eastAsia="en-GB"/>
        </w:rPr>
        <w:t>ë</w:t>
      </w:r>
      <w:r w:rsidRPr="008829ED">
        <w:rPr>
          <w:lang w:val="en-GB" w:eastAsia="en-GB"/>
        </w:rPr>
        <w:t>simi.</w:t>
      </w:r>
    </w:p>
    <w:p w:rsidR="004B4E1F" w:rsidRPr="008829ED" w:rsidRDefault="004B4E1F" w:rsidP="004B4E1F">
      <w:pPr>
        <w:pStyle w:val="Paragrafi"/>
        <w:rPr>
          <w:lang w:val="en-GB" w:eastAsia="en-GB"/>
        </w:rPr>
      </w:pPr>
    </w:p>
    <w:p w:rsidR="004B4E1F" w:rsidRDefault="004B4E1F" w:rsidP="004B4E1F">
      <w:pPr>
        <w:pStyle w:val="Paragrafi"/>
        <w:ind w:firstLine="0"/>
        <w:rPr>
          <w:lang w:val="en-GB" w:eastAsia="en-GB"/>
        </w:rPr>
      </w:pPr>
    </w:p>
    <w:tbl>
      <w:tblPr>
        <w:tblStyle w:val="TableGrid"/>
        <w:tblpPr w:leftFromText="180" w:rightFromText="180" w:vertAnchor="page" w:horzAnchor="margin" w:tblpXSpec="center" w:tblpY="7899"/>
        <w:tblW w:w="8580" w:type="dxa"/>
        <w:tblLook w:val="01E0" w:firstRow="1" w:lastRow="1" w:firstColumn="1" w:lastColumn="1" w:noHBand="0" w:noVBand="0"/>
      </w:tblPr>
      <w:tblGrid>
        <w:gridCol w:w="650"/>
        <w:gridCol w:w="1891"/>
        <w:gridCol w:w="950"/>
        <w:gridCol w:w="843"/>
        <w:gridCol w:w="1294"/>
        <w:gridCol w:w="1080"/>
        <w:gridCol w:w="1872"/>
      </w:tblGrid>
      <w:tr w:rsidR="004B4E1F" w:rsidRPr="004B4E1F">
        <w:tc>
          <w:tcPr>
            <w:tcW w:w="650" w:type="dxa"/>
          </w:tcPr>
          <w:p w:rsidR="004B4E1F" w:rsidRPr="004B4E1F" w:rsidRDefault="004B4E1F" w:rsidP="004B4E1F">
            <w:pPr>
              <w:pStyle w:val="Tabele"/>
              <w:jc w:val="center"/>
            </w:pPr>
            <w:r w:rsidRPr="004B4E1F">
              <w:t>Nr.</w:t>
            </w:r>
          </w:p>
        </w:tc>
        <w:tc>
          <w:tcPr>
            <w:tcW w:w="1891" w:type="dxa"/>
          </w:tcPr>
          <w:p w:rsidR="004B4E1F" w:rsidRPr="004B4E1F" w:rsidRDefault="004B4E1F" w:rsidP="004B4E1F">
            <w:pPr>
              <w:pStyle w:val="Tabele"/>
              <w:jc w:val="center"/>
            </w:pPr>
            <w:r w:rsidRPr="004B4E1F">
              <w:t>Emër, mbiemer</w:t>
            </w:r>
          </w:p>
        </w:tc>
        <w:tc>
          <w:tcPr>
            <w:tcW w:w="950" w:type="dxa"/>
          </w:tcPr>
          <w:p w:rsidR="004B4E1F" w:rsidRPr="004B4E1F" w:rsidRDefault="004B4E1F" w:rsidP="004B4E1F">
            <w:pPr>
              <w:pStyle w:val="Tabele"/>
              <w:jc w:val="center"/>
            </w:pPr>
            <w:r w:rsidRPr="004B4E1F">
              <w:t>Njësia</w:t>
            </w:r>
          </w:p>
        </w:tc>
        <w:tc>
          <w:tcPr>
            <w:tcW w:w="843" w:type="dxa"/>
          </w:tcPr>
          <w:p w:rsidR="004B4E1F" w:rsidRPr="004B4E1F" w:rsidRDefault="004B4E1F" w:rsidP="004B4E1F">
            <w:pPr>
              <w:pStyle w:val="Tabele"/>
              <w:jc w:val="center"/>
            </w:pPr>
            <w:r w:rsidRPr="004B4E1F">
              <w:t>Sasia</w:t>
            </w:r>
          </w:p>
        </w:tc>
        <w:tc>
          <w:tcPr>
            <w:tcW w:w="1294" w:type="dxa"/>
          </w:tcPr>
          <w:p w:rsidR="004B4E1F" w:rsidRPr="004B4E1F" w:rsidRDefault="004B4E1F" w:rsidP="004B4E1F">
            <w:pPr>
              <w:pStyle w:val="Tabele"/>
              <w:jc w:val="center"/>
            </w:pPr>
            <w:r w:rsidRPr="004B4E1F">
              <w:t>Çmimi mesatar (në lekë)</w:t>
            </w:r>
          </w:p>
        </w:tc>
        <w:tc>
          <w:tcPr>
            <w:tcW w:w="1080" w:type="dxa"/>
          </w:tcPr>
          <w:p w:rsidR="004B4E1F" w:rsidRPr="004B4E1F" w:rsidRDefault="004B4E1F" w:rsidP="004B4E1F">
            <w:pPr>
              <w:pStyle w:val="Tabele"/>
              <w:jc w:val="center"/>
            </w:pPr>
            <w:r w:rsidRPr="004B4E1F">
              <w:t>Vlera në lekë</w:t>
            </w:r>
          </w:p>
        </w:tc>
        <w:tc>
          <w:tcPr>
            <w:tcW w:w="1872" w:type="dxa"/>
          </w:tcPr>
          <w:p w:rsidR="004B4E1F" w:rsidRPr="004B4E1F" w:rsidRDefault="004B4E1F" w:rsidP="004B4E1F">
            <w:pPr>
              <w:pStyle w:val="Tabele"/>
              <w:jc w:val="center"/>
            </w:pPr>
            <w:r w:rsidRPr="004B4E1F">
              <w:t>Shënime</w:t>
            </w:r>
          </w:p>
        </w:tc>
      </w:tr>
      <w:tr w:rsidR="004B4E1F" w:rsidRPr="004B4E1F">
        <w:tc>
          <w:tcPr>
            <w:tcW w:w="650" w:type="dxa"/>
          </w:tcPr>
          <w:p w:rsidR="004B4E1F" w:rsidRPr="004B4E1F" w:rsidRDefault="004B4E1F" w:rsidP="004B4E1F">
            <w:pPr>
              <w:pStyle w:val="Tabele"/>
            </w:pPr>
            <w:r w:rsidRPr="004B4E1F">
              <w:t>1.</w:t>
            </w:r>
          </w:p>
        </w:tc>
        <w:tc>
          <w:tcPr>
            <w:tcW w:w="1891" w:type="dxa"/>
          </w:tcPr>
          <w:p w:rsidR="004B4E1F" w:rsidRPr="004B4E1F" w:rsidRDefault="004B4E1F" w:rsidP="004B4E1F">
            <w:pPr>
              <w:pStyle w:val="Tabele"/>
            </w:pPr>
            <w:r w:rsidRPr="004B4E1F">
              <w:t>Mexhit Muça</w:t>
            </w:r>
          </w:p>
        </w:tc>
        <w:tc>
          <w:tcPr>
            <w:tcW w:w="950" w:type="dxa"/>
          </w:tcPr>
          <w:p w:rsidR="004B4E1F" w:rsidRPr="004B4E1F" w:rsidRDefault="004B4E1F" w:rsidP="004B4E1F">
            <w:pPr>
              <w:pStyle w:val="Tabele"/>
            </w:pPr>
            <w:r w:rsidRPr="004B4E1F">
              <w:t>m2</w:t>
            </w:r>
          </w:p>
        </w:tc>
        <w:tc>
          <w:tcPr>
            <w:tcW w:w="843" w:type="dxa"/>
          </w:tcPr>
          <w:p w:rsidR="004B4E1F" w:rsidRPr="004B4E1F" w:rsidRDefault="004B4E1F" w:rsidP="004B4E1F">
            <w:pPr>
              <w:pStyle w:val="Tabele"/>
            </w:pPr>
            <w:r w:rsidRPr="004B4E1F">
              <w:t>210</w:t>
            </w:r>
          </w:p>
        </w:tc>
        <w:tc>
          <w:tcPr>
            <w:tcW w:w="1294" w:type="dxa"/>
          </w:tcPr>
          <w:p w:rsidR="004B4E1F" w:rsidRPr="004B4E1F" w:rsidRDefault="004B4E1F" w:rsidP="004B4E1F">
            <w:pPr>
              <w:pStyle w:val="Tabele"/>
            </w:pPr>
            <w:r w:rsidRPr="004B4E1F">
              <w:t>673</w:t>
            </w:r>
          </w:p>
        </w:tc>
        <w:tc>
          <w:tcPr>
            <w:tcW w:w="1080" w:type="dxa"/>
          </w:tcPr>
          <w:p w:rsidR="004B4E1F" w:rsidRPr="004B4E1F" w:rsidRDefault="004B4E1F" w:rsidP="004B4E1F">
            <w:pPr>
              <w:pStyle w:val="Tabele"/>
            </w:pPr>
            <w:r w:rsidRPr="004B4E1F">
              <w:t>141 330</w:t>
            </w:r>
          </w:p>
        </w:tc>
        <w:tc>
          <w:tcPr>
            <w:tcW w:w="1872" w:type="dxa"/>
          </w:tcPr>
          <w:p w:rsidR="004B4E1F" w:rsidRPr="004B4E1F" w:rsidRDefault="004B4E1F" w:rsidP="004B4E1F">
            <w:pPr>
              <w:pStyle w:val="Tabele"/>
            </w:pPr>
          </w:p>
        </w:tc>
      </w:tr>
      <w:tr w:rsidR="004B4E1F" w:rsidRPr="004B4E1F">
        <w:tc>
          <w:tcPr>
            <w:tcW w:w="650" w:type="dxa"/>
          </w:tcPr>
          <w:p w:rsidR="004B4E1F" w:rsidRPr="004B4E1F" w:rsidRDefault="004B4E1F" w:rsidP="004B4E1F">
            <w:pPr>
              <w:pStyle w:val="Tabele"/>
            </w:pPr>
            <w:r w:rsidRPr="004B4E1F">
              <w:t>2.</w:t>
            </w:r>
          </w:p>
        </w:tc>
        <w:tc>
          <w:tcPr>
            <w:tcW w:w="1891" w:type="dxa"/>
          </w:tcPr>
          <w:p w:rsidR="004B4E1F" w:rsidRPr="004B4E1F" w:rsidRDefault="004B4E1F" w:rsidP="004B4E1F">
            <w:pPr>
              <w:pStyle w:val="Tabele"/>
            </w:pPr>
            <w:r w:rsidRPr="004B4E1F">
              <w:t>Gani Muça</w:t>
            </w:r>
          </w:p>
        </w:tc>
        <w:tc>
          <w:tcPr>
            <w:tcW w:w="950" w:type="dxa"/>
          </w:tcPr>
          <w:p w:rsidR="004B4E1F" w:rsidRPr="004B4E1F" w:rsidRDefault="004B4E1F" w:rsidP="004B4E1F">
            <w:pPr>
              <w:pStyle w:val="Tabele"/>
            </w:pPr>
            <w:r w:rsidRPr="004B4E1F">
              <w:t>m2</w:t>
            </w:r>
          </w:p>
        </w:tc>
        <w:tc>
          <w:tcPr>
            <w:tcW w:w="843" w:type="dxa"/>
          </w:tcPr>
          <w:p w:rsidR="004B4E1F" w:rsidRPr="004B4E1F" w:rsidRDefault="004B4E1F" w:rsidP="004B4E1F">
            <w:pPr>
              <w:pStyle w:val="Tabele"/>
            </w:pPr>
            <w:r w:rsidRPr="004B4E1F">
              <w:t>805</w:t>
            </w:r>
          </w:p>
        </w:tc>
        <w:tc>
          <w:tcPr>
            <w:tcW w:w="1294" w:type="dxa"/>
          </w:tcPr>
          <w:p w:rsidR="004B4E1F" w:rsidRPr="004B4E1F" w:rsidRDefault="004B4E1F" w:rsidP="004B4E1F">
            <w:pPr>
              <w:pStyle w:val="Tabele"/>
            </w:pPr>
            <w:r w:rsidRPr="004B4E1F">
              <w:t>673</w:t>
            </w:r>
          </w:p>
        </w:tc>
        <w:tc>
          <w:tcPr>
            <w:tcW w:w="1080" w:type="dxa"/>
          </w:tcPr>
          <w:p w:rsidR="004B4E1F" w:rsidRPr="004B4E1F" w:rsidRDefault="004B4E1F" w:rsidP="004B4E1F">
            <w:pPr>
              <w:pStyle w:val="Tabele"/>
            </w:pPr>
            <w:r w:rsidRPr="004B4E1F">
              <w:t>541 765</w:t>
            </w:r>
          </w:p>
        </w:tc>
        <w:tc>
          <w:tcPr>
            <w:tcW w:w="1872" w:type="dxa"/>
          </w:tcPr>
          <w:p w:rsidR="004B4E1F" w:rsidRPr="004B4E1F" w:rsidRDefault="004B4E1F" w:rsidP="004B4E1F">
            <w:pPr>
              <w:pStyle w:val="Tabele"/>
            </w:pPr>
          </w:p>
        </w:tc>
      </w:tr>
      <w:tr w:rsidR="004B4E1F" w:rsidRPr="004B4E1F">
        <w:tc>
          <w:tcPr>
            <w:tcW w:w="650" w:type="dxa"/>
          </w:tcPr>
          <w:p w:rsidR="004B4E1F" w:rsidRPr="004B4E1F" w:rsidRDefault="004B4E1F" w:rsidP="004B4E1F">
            <w:pPr>
              <w:pStyle w:val="Tabele"/>
            </w:pPr>
          </w:p>
        </w:tc>
        <w:tc>
          <w:tcPr>
            <w:tcW w:w="1891" w:type="dxa"/>
          </w:tcPr>
          <w:p w:rsidR="004B4E1F" w:rsidRPr="004B4E1F" w:rsidRDefault="004B4E1F" w:rsidP="004B4E1F">
            <w:pPr>
              <w:pStyle w:val="Tabele"/>
            </w:pPr>
            <w:r w:rsidRPr="004B4E1F">
              <w:t>Shuma Gjithsej</w:t>
            </w:r>
          </w:p>
        </w:tc>
        <w:tc>
          <w:tcPr>
            <w:tcW w:w="950" w:type="dxa"/>
          </w:tcPr>
          <w:p w:rsidR="004B4E1F" w:rsidRPr="004B4E1F" w:rsidRDefault="004B4E1F" w:rsidP="004B4E1F">
            <w:pPr>
              <w:pStyle w:val="Tabele"/>
            </w:pPr>
            <w:r w:rsidRPr="004B4E1F">
              <w:t>m2</w:t>
            </w:r>
          </w:p>
        </w:tc>
        <w:tc>
          <w:tcPr>
            <w:tcW w:w="843" w:type="dxa"/>
          </w:tcPr>
          <w:p w:rsidR="004B4E1F" w:rsidRPr="004B4E1F" w:rsidRDefault="004B4E1F" w:rsidP="004B4E1F">
            <w:pPr>
              <w:pStyle w:val="Tabele"/>
            </w:pPr>
            <w:r w:rsidRPr="004B4E1F">
              <w:t>1 115</w:t>
            </w:r>
          </w:p>
        </w:tc>
        <w:tc>
          <w:tcPr>
            <w:tcW w:w="1294" w:type="dxa"/>
          </w:tcPr>
          <w:p w:rsidR="004B4E1F" w:rsidRPr="004B4E1F" w:rsidRDefault="004B4E1F" w:rsidP="004B4E1F">
            <w:pPr>
              <w:pStyle w:val="Tabele"/>
            </w:pPr>
            <w:r w:rsidRPr="004B4E1F">
              <w:t>673</w:t>
            </w:r>
          </w:p>
        </w:tc>
        <w:tc>
          <w:tcPr>
            <w:tcW w:w="1080" w:type="dxa"/>
          </w:tcPr>
          <w:p w:rsidR="004B4E1F" w:rsidRPr="004B4E1F" w:rsidRDefault="004B4E1F" w:rsidP="004B4E1F">
            <w:pPr>
              <w:pStyle w:val="Tabele"/>
            </w:pPr>
            <w:r w:rsidRPr="004B4E1F">
              <w:t>683 095</w:t>
            </w:r>
          </w:p>
        </w:tc>
        <w:tc>
          <w:tcPr>
            <w:tcW w:w="1872" w:type="dxa"/>
          </w:tcPr>
          <w:p w:rsidR="004B4E1F" w:rsidRPr="004B4E1F" w:rsidRDefault="004B4E1F" w:rsidP="004B4E1F">
            <w:pPr>
              <w:pStyle w:val="Tabele"/>
            </w:pPr>
          </w:p>
        </w:tc>
      </w:tr>
    </w:tbl>
    <w:p w:rsidR="004B4E1F" w:rsidRDefault="004B4E1F" w:rsidP="004B4E1F">
      <w:pPr>
        <w:pStyle w:val="Paragrafi"/>
        <w:ind w:firstLine="0"/>
        <w:rPr>
          <w:lang w:val="en-GB" w:eastAsia="en-GB"/>
        </w:rPr>
      </w:pPr>
      <w:r>
        <w:rPr>
          <w:lang w:val="en-GB" w:eastAsia="en-GB"/>
        </w:rPr>
        <w:t>Vlera totale e këtij shpronësimi është 683 095 (gjashtëqind e tetëdhjetë e tre mijë e nëntëdhjetë e pesë) lekë.</w:t>
      </w:r>
    </w:p>
    <w:sectPr w:rsidR="004B4E1F" w:rsidSect="004B4E1F">
      <w:footerReference w:type="even" r:id="rId7"/>
      <w:footerReference w:type="default" r:id="rId8"/>
      <w:pgSz w:w="11909" w:h="16834" w:code="9"/>
      <w:pgMar w:top="1418" w:right="1418" w:bottom="1418" w:left="1418" w:header="1304" w:footer="1134" w:gutter="0"/>
      <w:pgNumType w:start="527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6D5768">
      <w:r>
        <w:separator/>
      </w:r>
    </w:p>
  </w:endnote>
  <w:endnote w:type="continuationSeparator" w:id="0">
    <w:p w:rsidR="00000000" w:rsidRDefault="006D57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B4E1F" w:rsidRDefault="004B4E1F" w:rsidP="004B4E1F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4B4E1F" w:rsidRDefault="004B4E1F" w:rsidP="004B4E1F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B4E1F" w:rsidRDefault="004B4E1F" w:rsidP="004B4E1F">
    <w:pPr>
      <w:pStyle w:val="Footer"/>
      <w:framePr w:wrap="around" w:vAnchor="text" w:hAnchor="margin" w:xAlign="outside" w:y="1"/>
      <w:rPr>
        <w:rStyle w:val="PageNumber"/>
      </w:rPr>
    </w:pPr>
    <w:r w:rsidRPr="007F4C30">
      <w:rPr>
        <w:rStyle w:val="PageNumber"/>
        <w:rFonts w:ascii="CG Times" w:hAnsi="CG Times"/>
      </w:rPr>
      <w:fldChar w:fldCharType="begin"/>
    </w:r>
    <w:r w:rsidRPr="007F4C30">
      <w:rPr>
        <w:rStyle w:val="PageNumber"/>
        <w:rFonts w:ascii="CG Times" w:hAnsi="CG Times"/>
      </w:rPr>
      <w:instrText xml:space="preserve">PAGE  </w:instrText>
    </w:r>
    <w:r w:rsidRPr="007F4C30">
      <w:rPr>
        <w:rStyle w:val="PageNumber"/>
        <w:rFonts w:ascii="CG Times" w:hAnsi="CG Times"/>
      </w:rPr>
      <w:fldChar w:fldCharType="separate"/>
    </w:r>
    <w:r w:rsidR="006D5768">
      <w:rPr>
        <w:rStyle w:val="PageNumber"/>
        <w:rFonts w:ascii="CG Times" w:hAnsi="CG Times"/>
        <w:noProof/>
      </w:rPr>
      <w:t>5271</w:t>
    </w:r>
    <w:r w:rsidRPr="007F4C30">
      <w:rPr>
        <w:rStyle w:val="PageNumber"/>
        <w:rFonts w:ascii="CG Times" w:hAnsi="CG Times"/>
      </w:rPr>
      <w:fldChar w:fldCharType="end"/>
    </w:r>
  </w:p>
  <w:p w:rsidR="004B4E1F" w:rsidRDefault="004B4E1F" w:rsidP="004B4E1F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6D5768">
      <w:r>
        <w:separator/>
      </w:r>
    </w:p>
  </w:footnote>
  <w:footnote w:type="continuationSeparator" w:id="0">
    <w:p w:rsidR="00000000" w:rsidRDefault="006D576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B4E1F"/>
    <w:rsid w:val="00093BA7"/>
    <w:rsid w:val="00155FB1"/>
    <w:rsid w:val="00427864"/>
    <w:rsid w:val="004B4E1F"/>
    <w:rsid w:val="006D5768"/>
    <w:rsid w:val="00CD05AB"/>
    <w:rsid w:val="00D60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EE5CC55-CFC8-41C2-BF9C-C19E695350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B4E1F"/>
    <w:rPr>
      <w:rFonts w:eastAsia="MS Mincho"/>
      <w:sz w:val="24"/>
      <w:szCs w:val="24"/>
      <w:lang w:val="sq-AL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link w:val="Char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427864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2786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27864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427864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427864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427864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Char"/>
    <w:basedOn w:val="Normal"/>
    <w:link w:val="DefaultParagraphFont"/>
    <w:rsid w:val="00CD05AB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paragraph" w:customStyle="1" w:styleId="extraclauses">
    <w:name w:val="extra_clauses"/>
    <w:basedOn w:val="Normal"/>
    <w:rsid w:val="0042786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42786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427864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427864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27864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27864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2786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2786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2786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427864"/>
    <w:pPr>
      <w:spacing w:after="120"/>
      <w:jc w:val="both"/>
    </w:pPr>
    <w:rPr>
      <w:rFonts w:ascii="Bookman Old Style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42786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427864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427864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eastAsia="en-GB"/>
    </w:rPr>
  </w:style>
  <w:style w:type="character" w:customStyle="1" w:styleId="paraChar">
    <w:name w:val="para Char"/>
    <w:basedOn w:val="DefaultParagraphFont"/>
    <w:rsid w:val="00427864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427864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427864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eastAsia="en-GB"/>
    </w:rPr>
  </w:style>
  <w:style w:type="paragraph" w:customStyle="1" w:styleId="Pas">
    <w:name w:val="Pas"/>
    <w:basedOn w:val="Normal"/>
    <w:rsid w:val="00427864"/>
    <w:pPr>
      <w:widowControl w:val="0"/>
    </w:pPr>
    <w:rPr>
      <w:rFonts w:ascii="CG Times" w:hAnsi="CG Times"/>
      <w:sz w:val="22"/>
      <w:szCs w:val="22"/>
      <w:lang w:eastAsia="en-GB"/>
    </w:rPr>
  </w:style>
  <w:style w:type="paragraph" w:customStyle="1" w:styleId="Pika">
    <w:name w:val="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27864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427864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27864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42786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427864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eastAsia="en-GB"/>
    </w:rPr>
  </w:style>
  <w:style w:type="character" w:customStyle="1" w:styleId="StyleCaptionChar">
    <w:name w:val="Style Caption Char"/>
    <w:basedOn w:val="DefaultParagraphFont"/>
    <w:rsid w:val="00427864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27864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27864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427864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427864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eastAsia="en-GB"/>
    </w:rPr>
  </w:style>
  <w:style w:type="paragraph" w:customStyle="1" w:styleId="Titulli">
    <w:name w:val="Titulli"/>
    <w:next w:val="Normal"/>
    <w:rsid w:val="00427864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27864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 Char"/>
    <w:basedOn w:val="Normal"/>
    <w:rsid w:val="00427864"/>
    <w:pPr>
      <w:widowControl w:val="0"/>
      <w:spacing w:after="160" w:line="240" w:lineRule="exact"/>
      <w:jc w:val="both"/>
    </w:pPr>
    <w:rPr>
      <w:rFonts w:ascii="Tahoma" w:hAnsi="Tahoma"/>
      <w:sz w:val="22"/>
      <w:szCs w:val="22"/>
      <w:lang w:eastAsia="en-GB"/>
    </w:rPr>
  </w:style>
  <w:style w:type="character" w:customStyle="1" w:styleId="CharChar1">
    <w:name w:val=" Char Char1"/>
    <w:basedOn w:val="DefaultParagraphFont"/>
    <w:rsid w:val="00427864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427864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427864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427864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42786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427864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427864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427864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427864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eastAsia="en-GB"/>
    </w:rPr>
  </w:style>
  <w:style w:type="character" w:customStyle="1" w:styleId="bulletmenumraChar">
    <w:name w:val="bullet me numra Char"/>
    <w:basedOn w:val="DefaultParagraphFont"/>
    <w:rsid w:val="00427864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427864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eastAsia="en-GB"/>
    </w:rPr>
  </w:style>
  <w:style w:type="paragraph" w:customStyle="1" w:styleId="BULLETUDHEZIM">
    <w:name w:val="BULLET UDHEZIM"/>
    <w:basedOn w:val="Normal"/>
    <w:rsid w:val="00427864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/>
      <w:sz w:val="22"/>
      <w:szCs w:val="22"/>
      <w:lang w:eastAsia="en-GB"/>
    </w:rPr>
  </w:style>
  <w:style w:type="character" w:customStyle="1" w:styleId="CharChar">
    <w:name w:val="Char Char"/>
    <w:basedOn w:val="DefaultParagraphFont"/>
    <w:locked/>
    <w:rsid w:val="00427864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27864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27864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427864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27864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427864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427864"/>
    <w:pPr>
      <w:widowControl w:val="0"/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27864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42786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427864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427864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27864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427864"/>
    <w:pPr>
      <w:widowControl w:val="0"/>
      <w:ind w:left="709"/>
      <w:jc w:val="both"/>
    </w:pPr>
    <w:rPr>
      <w:rFonts w:ascii="Arial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42786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427864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427864"/>
    <w:pP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427864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27864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427864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0">
    <w:name w:val="xl30"/>
    <w:basedOn w:val="Normal"/>
    <w:rsid w:val="0042786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1">
    <w:name w:val="xl31"/>
    <w:basedOn w:val="Normal"/>
    <w:rsid w:val="00427864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2">
    <w:name w:val="xl32"/>
    <w:basedOn w:val="Normal"/>
    <w:rsid w:val="0042786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3">
    <w:name w:val="xl33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40">
    <w:name w:val="xl40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427864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427864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 w:eastAsia="en-GB"/>
    </w:rPr>
  </w:style>
  <w:style w:type="character" w:customStyle="1" w:styleId="ParagrafiChar">
    <w:name w:val="Paragrafi Char"/>
    <w:basedOn w:val="DefaultParagraphFont"/>
    <w:link w:val="Paragrafi"/>
    <w:rsid w:val="004B4E1F"/>
    <w:rPr>
      <w:rFonts w:ascii="CG Times" w:eastAsia="MS Mincho" w:hAnsi="CG Times"/>
      <w:sz w:val="22"/>
      <w:lang w:val="en-US" w:eastAsia="en-US" w:bidi="ar-SA"/>
    </w:rPr>
  </w:style>
  <w:style w:type="table" w:styleId="TableGrid">
    <w:name w:val="Table Grid"/>
    <w:basedOn w:val="TableNormal"/>
    <w:rsid w:val="004B4E1F"/>
    <w:rPr>
      <w:rFonts w:eastAsia="MS Minch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rsid w:val="004B4E1F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4B4E1F"/>
    <w:rPr>
      <w:rFonts w:ascii="Tahoma" w:eastAsia="MS Mincho" w:hAnsi="Tahoma"/>
      <w:lang w:val="en-GB" w:eastAsia="en-GB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282</Words>
  <Characters>1614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KËRKESË</vt:lpstr>
    </vt:vector>
  </TitlesOfParts>
  <Company>QPZ</Company>
  <LinksUpToDate>false</LinksUpToDate>
  <CharactersWithSpaces>1893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KËRKESË</dc:title>
  <dc:subject/>
  <dc:creator>Nisida</dc:creator>
  <cp:keywords/>
  <dc:description/>
  <cp:lastModifiedBy>Inida Noga</cp:lastModifiedBy>
  <cp:revision>2</cp:revision>
  <dcterms:created xsi:type="dcterms:W3CDTF">2019-03-16T19:31:00Z</dcterms:created>
  <dcterms:modified xsi:type="dcterms:W3CDTF">2019-03-16T19:31:00Z</dcterms:modified>
</cp:coreProperties>
</file>