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31F1" w:rsidRPr="001F57E2" w:rsidRDefault="00B331F1" w:rsidP="00B331F1">
      <w:pPr>
        <w:pStyle w:val="Akti"/>
      </w:pPr>
      <w:bookmarkStart w:id="0" w:name="_GoBack"/>
      <w:bookmarkEnd w:id="0"/>
      <w:r w:rsidRPr="001F57E2">
        <w:t xml:space="preserve">KËRKESË </w:t>
      </w:r>
    </w:p>
    <w:p w:rsidR="00B331F1" w:rsidRPr="001F57E2" w:rsidRDefault="00B331F1" w:rsidP="00B331F1">
      <w:pPr>
        <w:pStyle w:val="Akti"/>
      </w:pPr>
      <w:r w:rsidRPr="001F57E2">
        <w:t>PËR SHPRONËSIM PUBLIK</w:t>
      </w:r>
    </w:p>
    <w:p w:rsidR="00B331F1" w:rsidRPr="001F57E2" w:rsidRDefault="00B331F1" w:rsidP="00B331F1">
      <w:pPr>
        <w:pStyle w:val="NumriData"/>
      </w:pPr>
      <w:r w:rsidRPr="001F57E2">
        <w:t>Nr.2976/3, datë 7.4.2009</w:t>
      </w:r>
    </w:p>
    <w:p w:rsidR="00B331F1" w:rsidRPr="001F57E2" w:rsidRDefault="00B331F1" w:rsidP="00B331F1">
      <w:pPr>
        <w:pStyle w:val="Paragrafi0"/>
        <w:rPr>
          <w:sz w:val="14"/>
        </w:rPr>
      </w:pPr>
    </w:p>
    <w:p w:rsidR="00B331F1" w:rsidRPr="001F57E2" w:rsidRDefault="00B331F1" w:rsidP="00B331F1">
      <w:pPr>
        <w:pStyle w:val="Paragrafi0"/>
      </w:pPr>
      <w:r w:rsidRPr="001F57E2">
        <w:t>Ministria e Financave shpall kërkesën për shpronësim për interes publik të pasurive të paluajtshme, pronë private, të prekura nga ndërtimi i degës doganore Tiranë.</w:t>
      </w:r>
    </w:p>
    <w:p w:rsidR="00B331F1" w:rsidRPr="001F57E2" w:rsidRDefault="00B331F1" w:rsidP="00B331F1">
      <w:pPr>
        <w:pStyle w:val="Paragrafi0"/>
      </w:pPr>
      <w:r w:rsidRPr="001F57E2">
        <w:t>Subjekti kërkues i këtij objekti është Drejtoria e Përgjithshme e Doganave. Me anë të këtij publikimi në shtyp kërkojmë të vëmë në dijeni personat të cilët preken nga ky shpronësim. Vënia në dijeni konsiston në masën e vlerësimit të llogaritur nga Komisioni i Posaçëm i Shpronësimit pranë Ministrisë së Financave, për pronarët sipas listës emërore:</w:t>
      </w:r>
    </w:p>
    <w:p w:rsidR="00B331F1" w:rsidRPr="001F57E2" w:rsidRDefault="00B331F1" w:rsidP="00B331F1">
      <w:pPr>
        <w:pStyle w:val="Paragrafi0"/>
      </w:pPr>
      <w:r w:rsidRPr="001F57E2">
        <w:t>1. Grigor Spiro Joti                 = 21,294,819 lekë – plotësim dokumentacioni.</w:t>
      </w:r>
    </w:p>
    <w:p w:rsidR="00B331F1" w:rsidRPr="001F57E2" w:rsidRDefault="00B331F1" w:rsidP="00B331F1">
      <w:pPr>
        <w:pStyle w:val="Paragrafi0"/>
      </w:pPr>
      <w:r w:rsidRPr="001F57E2">
        <w:t>2. Frederik Paskal Prodani       = 7,366,086 lekë – plotësim dokumentacioni.</w:t>
      </w:r>
    </w:p>
    <w:p w:rsidR="00B331F1" w:rsidRPr="001F57E2" w:rsidRDefault="00B331F1" w:rsidP="00B331F1">
      <w:pPr>
        <w:pStyle w:val="Paragrafi0"/>
      </w:pPr>
      <w:r w:rsidRPr="001F57E2">
        <w:t>3. Mirela Ismail Papuli            = 28,660,905 lekë – plotësim dokumentacioni.</w:t>
      </w:r>
    </w:p>
    <w:p w:rsidR="00B331F1" w:rsidRPr="001F57E2" w:rsidRDefault="00B331F1" w:rsidP="00B331F1">
      <w:pPr>
        <w:pStyle w:val="Paragrafi0"/>
      </w:pPr>
      <w:r w:rsidRPr="001F57E2">
        <w:t>Pronarët që kanë emrat në listën emërore dhe personat e tretë, brenda 15 ditëve nga plotësimi i këtij afati për publikim, kanë të drejtë të paraqesin pretendimet e tyre të shoqëruara me dokumentet përkatëse në ministrinë kompetente (Ministria e Financave).</w:t>
      </w:r>
    </w:p>
    <w:p w:rsidR="00B331F1" w:rsidRPr="001F57E2" w:rsidRDefault="00B331F1" w:rsidP="00B331F1">
      <w:pPr>
        <w:pStyle w:val="Paragrafi0"/>
      </w:pPr>
      <w:r w:rsidRPr="001F57E2">
        <w:t>Për të gjithë pronarët që është bërë shënimi “plotësim dokumentacioni”, do të kompensohen për efekt shpronësimi pasi të kenë paraqitur dokumentacionin respektiv të pronësisë pranë Drejtorisë së Përgjithshme të Doganave (subjekti kërkues në bazë të ligjit nr.8561, datë 22.12.1999 “Për shpronësimin dhe marrjen në përdorim të përkohshëm, të pasurisë, pronë private, për interes publik”). Deri në këto momente paratë do të qëndrojnë të bllokuara në bankë.</w:t>
      </w:r>
    </w:p>
    <w:p w:rsidR="00B331F1" w:rsidRPr="001F57E2" w:rsidRDefault="00B331F1" w:rsidP="00B331F1">
      <w:pPr>
        <w:pStyle w:val="Paragrafi0"/>
      </w:pPr>
      <w:r w:rsidRPr="001F57E2">
        <w:t>Vlera totale e këtij shpronësimi është 57 321 810 (pesëdhjetë e shtatë milionë e treqind e njëzet e një mijë e tetëqind e dhjetë) lekë.</w:t>
      </w:r>
    </w:p>
    <w:sectPr w:rsidR="00B331F1" w:rsidRPr="001F57E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331F1"/>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1174"/>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31F1"/>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372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0DCD132-9C69-4484-B0D8-3F0F713D8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KËRKESË </vt:lpstr>
    </vt:vector>
  </TitlesOfParts>
  <Company/>
  <LinksUpToDate>false</LinksUpToDate>
  <CharactersWithSpaces>1653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2019-03-18T13:02:00Z</dcterms:created>
  <dcterms:modified xsi:type="dcterms:W3CDTF">2019-03-18T13:02:00Z</dcterms:modified>
</cp:coreProperties>
</file>