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173" w:rsidRDefault="00586173" w:rsidP="00586173">
      <w:pPr>
        <w:pStyle w:val="Akti"/>
      </w:pPr>
      <w:bookmarkStart w:id="0" w:name="_GoBack"/>
      <w:bookmarkEnd w:id="0"/>
      <w:r>
        <w:t>Kërkesë</w:t>
      </w:r>
    </w:p>
    <w:p w:rsidR="00586173" w:rsidRDefault="00586173" w:rsidP="00586173">
      <w:pPr>
        <w:pStyle w:val="NumriData"/>
      </w:pPr>
      <w:r>
        <w:t>Nr.7302, datë 4.8.2010</w:t>
      </w:r>
    </w:p>
    <w:p w:rsidR="00586173" w:rsidRDefault="00586173" w:rsidP="00586173">
      <w:pPr>
        <w:pStyle w:val="Paragrafi0"/>
      </w:pPr>
    </w:p>
    <w:p w:rsidR="00586173" w:rsidRDefault="00586173" w:rsidP="00586173">
      <w:pPr>
        <w:pStyle w:val="Titulli0"/>
      </w:pPr>
      <w:r>
        <w:t>Për shpronësim publik</w:t>
      </w:r>
    </w:p>
    <w:p w:rsidR="00586173" w:rsidRDefault="00586173" w:rsidP="00586173">
      <w:pPr>
        <w:pStyle w:val="Paragrafi0"/>
      </w:pPr>
    </w:p>
    <w:p w:rsidR="00586173" w:rsidRDefault="00586173" w:rsidP="00586173">
      <w:pPr>
        <w:pStyle w:val="Paragrafi0"/>
      </w:pPr>
      <w:r>
        <w:t>Ministria e Ekonomisë, Tregtisë dhe Energjetikës shpall kërkesën për shpronësim me interes publik të pasurive të paluajtshme të tipit “tokë bujqësore” dhe “kulturave bujqësore” që preken nga ndërtimi i rrugës që lidh ndërtesën e re të Qendrës Dispeçer dhe zyrat e Operatorit të Sistemit të Transmetimit (OST sh.a.) dhe nënstacionit 400 kV Kashar, Tiranë.</w:t>
      </w:r>
    </w:p>
    <w:p w:rsidR="00586173" w:rsidRDefault="00586173" w:rsidP="00586173">
      <w:pPr>
        <w:pStyle w:val="Paragrafi0"/>
      </w:pPr>
      <w:r>
        <w:t>Subjekti kërkues i këtij shpronësimi është“ “Operatori i Sistemit të Transmetimit” sh.a Tiranë.</w:t>
      </w:r>
    </w:p>
    <w:p w:rsidR="00586173" w:rsidRDefault="00586173" w:rsidP="00586173">
      <w:pPr>
        <w:pStyle w:val="Paragrafi0"/>
      </w:pPr>
      <w:r>
        <w:t>Me anën e këtij publikimi, kërkojmë të vëmë në dijeni personat që preken nga ky shpronësim.</w:t>
      </w:r>
    </w:p>
    <w:p w:rsidR="00586173" w:rsidRDefault="00586173" w:rsidP="00586173">
      <w:pPr>
        <w:pStyle w:val="Paragrafi0"/>
      </w:pPr>
      <w:r>
        <w:t>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586173" w:rsidRDefault="00586173" w:rsidP="00586173">
      <w:pPr>
        <w:pStyle w:val="Paragrafi0"/>
      </w:pPr>
      <w:r>
        <w:t>Brenda 15 ditëve pas publikimit, personat që kanë emrin në listën emërore kanë të drejtën të paraqesin pretendimet e tyre të shoqëruara me dokumentet përkatëse në Ministrinë e Ekonomisë, Tregtisë dhe Energjetikës pranë Komisionit të Posaçëm të Shpronësimit.</w:t>
      </w:r>
    </w:p>
    <w:p w:rsidR="00586173" w:rsidRDefault="00586173" w:rsidP="00586173">
      <w:pPr>
        <w:pStyle w:val="Paragrafi0"/>
      </w:pPr>
    </w:p>
    <w:p w:rsidR="00586173" w:rsidRPr="00586173" w:rsidRDefault="00586173" w:rsidP="00586173">
      <w:pPr>
        <w:pStyle w:val="Autoriteti"/>
        <w:rPr>
          <w:lang w:val="it-IT"/>
        </w:rPr>
      </w:pPr>
      <w:r w:rsidRPr="00586173">
        <w:rPr>
          <w:lang w:val="it-IT"/>
        </w:rPr>
        <w:t xml:space="preserve">Ministri i EKONOMISË, TREGTISË </w:t>
      </w:r>
    </w:p>
    <w:p w:rsidR="00586173" w:rsidRPr="00586173" w:rsidRDefault="00586173" w:rsidP="00586173">
      <w:pPr>
        <w:pStyle w:val="Autoriteti"/>
        <w:rPr>
          <w:lang w:val="it-IT"/>
        </w:rPr>
      </w:pPr>
      <w:r w:rsidRPr="00586173">
        <w:rPr>
          <w:lang w:val="it-IT"/>
        </w:rPr>
        <w:t>DHE ENERGJETIKËS</w:t>
      </w:r>
    </w:p>
    <w:p w:rsidR="00586173" w:rsidRPr="00586173" w:rsidRDefault="00586173" w:rsidP="00586173">
      <w:pPr>
        <w:pStyle w:val="AutoritetiEmer"/>
        <w:rPr>
          <w:lang w:val="it-IT"/>
        </w:rPr>
      </w:pPr>
      <w:r w:rsidRPr="00586173">
        <w:rPr>
          <w:lang w:val="it-IT"/>
        </w:rPr>
        <w:t>Dritan Prifti</w:t>
      </w:r>
    </w:p>
    <w:p w:rsidR="00586173" w:rsidRPr="00586173" w:rsidRDefault="00586173" w:rsidP="00586173">
      <w:pPr>
        <w:pStyle w:val="Paragrafi0"/>
        <w:ind w:firstLine="0"/>
        <w:rPr>
          <w:lang w:val="it-IT"/>
        </w:rPr>
      </w:pPr>
    </w:p>
    <w:p w:rsidR="00586173" w:rsidRPr="00586173" w:rsidRDefault="00586173" w:rsidP="00586173">
      <w:pPr>
        <w:pStyle w:val="Paragrafi0"/>
        <w:ind w:firstLine="0"/>
        <w:rPr>
          <w:lang w:val="it-IT"/>
        </w:rPr>
      </w:pPr>
    </w:p>
    <w:p w:rsidR="00586173" w:rsidRPr="00586173" w:rsidRDefault="00586173" w:rsidP="00586173">
      <w:pPr>
        <w:pStyle w:val="Paragrafi0"/>
        <w:ind w:firstLine="0"/>
        <w:rPr>
          <w:lang w:val="it-IT"/>
        </w:rPr>
      </w:pPr>
    </w:p>
    <w:p w:rsidR="00586173" w:rsidRPr="00586173" w:rsidRDefault="00586173" w:rsidP="00586173">
      <w:pPr>
        <w:pStyle w:val="Paragrafi0"/>
        <w:ind w:firstLine="0"/>
        <w:rPr>
          <w:lang w:val="it-IT"/>
        </w:rPr>
      </w:pPr>
    </w:p>
    <w:p w:rsidR="00586173" w:rsidRPr="00586173" w:rsidRDefault="00586173" w:rsidP="00586173">
      <w:pPr>
        <w:pStyle w:val="Paragrafi0"/>
        <w:ind w:firstLine="0"/>
        <w:rPr>
          <w:lang w:val="it-IT"/>
        </w:rPr>
      </w:pPr>
    </w:p>
    <w:p w:rsidR="00586173" w:rsidRPr="00586173" w:rsidRDefault="00586173" w:rsidP="00586173">
      <w:pPr>
        <w:pStyle w:val="Paragrafi0"/>
        <w:ind w:firstLine="0"/>
        <w:rPr>
          <w:lang w:val="it-IT"/>
        </w:rPr>
      </w:pPr>
    </w:p>
    <w:p w:rsidR="00586173" w:rsidRPr="00586173" w:rsidRDefault="00586173" w:rsidP="00586173">
      <w:pPr>
        <w:pStyle w:val="Paragrafi0"/>
        <w:ind w:firstLine="0"/>
        <w:rPr>
          <w:lang w:val="it-IT"/>
        </w:rPr>
      </w:pPr>
    </w:p>
    <w:p w:rsidR="00586173" w:rsidRPr="00586173" w:rsidRDefault="00586173" w:rsidP="00586173">
      <w:pPr>
        <w:pStyle w:val="Paragrafi0"/>
        <w:ind w:firstLine="0"/>
        <w:rPr>
          <w:lang w:val="it-IT"/>
        </w:rPr>
      </w:pPr>
    </w:p>
    <w:p w:rsidR="00586173" w:rsidRPr="00586173" w:rsidRDefault="00586173" w:rsidP="00586173">
      <w:pPr>
        <w:pStyle w:val="Paragrafi0"/>
        <w:ind w:firstLine="0"/>
        <w:rPr>
          <w:lang w:val="it-IT"/>
        </w:rPr>
        <w:sectPr w:rsidR="00586173" w:rsidRPr="00586173" w:rsidSect="00586173">
          <w:pgSz w:w="11907" w:h="16840" w:code="9"/>
          <w:pgMar w:top="1418" w:right="1418" w:bottom="1418" w:left="1418" w:header="1304" w:footer="1134" w:gutter="0"/>
          <w:pgNumType w:start="5522"/>
          <w:cols w:space="720"/>
          <w:docGrid w:linePitch="360"/>
        </w:sectPr>
      </w:pPr>
    </w:p>
    <w:p w:rsidR="00586173" w:rsidRPr="00586173" w:rsidRDefault="00586173" w:rsidP="00586173">
      <w:pPr>
        <w:pStyle w:val="TitulliTitull"/>
        <w:rPr>
          <w:lang w:val="it-IT"/>
        </w:rPr>
      </w:pPr>
      <w:r w:rsidRPr="00586173">
        <w:rPr>
          <w:lang w:val="it-IT"/>
        </w:rPr>
        <w:lastRenderedPageBreak/>
        <w:t xml:space="preserve">LISTA E PRONAREVE QE SHPRONËSOHEN PËR EFEKT TË NDËRTIMIT TË RRUGËS  QË LIDH QENDRËN DISPECER </w:t>
      </w:r>
    </w:p>
    <w:p w:rsidR="00586173" w:rsidRPr="0030170D" w:rsidRDefault="00586173" w:rsidP="00586173">
      <w:pPr>
        <w:pStyle w:val="TitulliTitull"/>
        <w:rPr>
          <w:lang w:val="it-IT"/>
        </w:rPr>
      </w:pPr>
      <w:r w:rsidRPr="0030170D">
        <w:rPr>
          <w:lang w:val="it-IT"/>
        </w:rPr>
        <w:t>ME N/STAC. 400 KV "TIRANA 2</w:t>
      </w:r>
    </w:p>
    <w:p w:rsidR="00586173" w:rsidRPr="00586173" w:rsidRDefault="00586173" w:rsidP="00586173">
      <w:pPr>
        <w:pStyle w:val="Paragrafi0"/>
        <w:rPr>
          <w:szCs w:val="14"/>
        </w:rPr>
      </w:pPr>
      <w:r w:rsidRPr="00586173">
        <w:rPr>
          <w:szCs w:val="14"/>
        </w:rPr>
        <w:t>QARKU Tiranë</w:t>
      </w:r>
    </w:p>
    <w:p w:rsidR="00586173" w:rsidRPr="00586173" w:rsidRDefault="00586173" w:rsidP="00586173">
      <w:pPr>
        <w:pStyle w:val="Paragrafi0"/>
        <w:rPr>
          <w:szCs w:val="14"/>
        </w:rPr>
      </w:pPr>
      <w:r w:rsidRPr="00586173">
        <w:rPr>
          <w:szCs w:val="14"/>
        </w:rPr>
        <w:t>Komuna KASHAR</w:t>
      </w:r>
    </w:p>
    <w:p w:rsidR="00586173" w:rsidRPr="00586173" w:rsidRDefault="00586173" w:rsidP="00586173">
      <w:pPr>
        <w:pStyle w:val="Paragrafi0"/>
      </w:pPr>
      <w:r w:rsidRPr="00586173">
        <w:rPr>
          <w:szCs w:val="14"/>
        </w:rPr>
        <w:t>LISTA E PRONAREVE PER SHPONESIM DEFINITIV (sip.toke bujqesore)</w:t>
      </w:r>
    </w:p>
    <w:p w:rsidR="00586173" w:rsidRPr="00586173" w:rsidRDefault="00586173" w:rsidP="00586173">
      <w:pPr>
        <w:pStyle w:val="Paragrafi0"/>
      </w:pPr>
    </w:p>
    <w:tbl>
      <w:tblPr>
        <w:tblW w:w="13744" w:type="dxa"/>
        <w:jc w:val="center"/>
        <w:tblLook w:val="0000" w:firstRow="0" w:lastRow="0" w:firstColumn="0" w:lastColumn="0" w:noHBand="0" w:noVBand="0"/>
      </w:tblPr>
      <w:tblGrid>
        <w:gridCol w:w="380"/>
        <w:gridCol w:w="1099"/>
        <w:gridCol w:w="911"/>
        <w:gridCol w:w="900"/>
        <w:gridCol w:w="712"/>
        <w:gridCol w:w="813"/>
        <w:gridCol w:w="728"/>
        <w:gridCol w:w="643"/>
        <w:gridCol w:w="914"/>
        <w:gridCol w:w="705"/>
        <w:gridCol w:w="771"/>
        <w:gridCol w:w="669"/>
        <w:gridCol w:w="767"/>
        <w:gridCol w:w="712"/>
        <w:gridCol w:w="735"/>
        <w:gridCol w:w="845"/>
        <w:gridCol w:w="1440"/>
      </w:tblGrid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Nr 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Emri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Atesia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Mbiemri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Lloji i pasurise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Nr. Kadastral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Nr. pasurise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Prona ne m2 (totale)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Gjendja juridike nga Z.V.R.P.P.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Sip. rruge  m2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Cmimi  tokes  leke/  m2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  <w:lang w:val="it-IT"/>
              </w:rPr>
            </w:pPr>
            <w:r w:rsidRPr="00586173">
              <w:rPr>
                <w:sz w:val="12"/>
                <w:szCs w:val="12"/>
                <w:lang w:val="it-IT"/>
              </w:rPr>
              <w:t>Vlera ne leke per token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Lloji i kultures 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Cmimi  I kultures  leke/ ha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  <w:lang w:val="it-IT"/>
              </w:rPr>
            </w:pPr>
            <w:r w:rsidRPr="00586173">
              <w:rPr>
                <w:sz w:val="12"/>
                <w:szCs w:val="12"/>
                <w:lang w:val="it-IT"/>
              </w:rPr>
              <w:t>Vlera ne leke per kulturen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Vlera totale ne leke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Shenime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15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Mexhit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586173">
                  <w:rPr>
                    <w:sz w:val="12"/>
                    <w:szCs w:val="12"/>
                  </w:rPr>
                  <w:t>Mersin</w:t>
                </w:r>
              </w:smartTag>
            </w:smartTag>
            <w:r w:rsidRPr="00586173">
              <w:rPr>
                <w:sz w:val="12"/>
                <w:szCs w:val="12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1/23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2535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pronar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1020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423300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7548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430848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06.11.2006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Sabri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Qazim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Mekollari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1/31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pronar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290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120350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73500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2146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122496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04.09.2008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Arian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Qazim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Mekollari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 1/32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pronar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320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132800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73500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2368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135168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04.09.2008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Rexhep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Shaban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1/15.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7373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pronar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124500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2220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126720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certifikate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Rexhep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Shaban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1/18.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4437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pronar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270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112050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1998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114048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certifikate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Ali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Shaban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1/19.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1565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pronar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180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74700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7300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1332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76032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23.11.2007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Behar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Shefqet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9/1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2650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pronar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7300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42240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certifikate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kanal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686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shtet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Xhemal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Ymer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1343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pretendues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83000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rruge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83000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certifikate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Shkelqim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Osman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1440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pretendues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37350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rruge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37350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certifikate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Hajdar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Ymer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2900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pretendues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135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56025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rruge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56025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21.01.2007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Ramazan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Hamza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4240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pretendues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185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76775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rruge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76775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certifikate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Bashkim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Hamza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976/14/1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16000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pronar (b.p)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830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344450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rruge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344450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20.07.2007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I paidentifikuar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976/18/1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4650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pretendues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124500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rruge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124500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Jakup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Ramazan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Murataj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976/18/2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3675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pronar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83000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1480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84480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09.01.2008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Musa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Ramazan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Murataj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976/18/5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pronar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180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74700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73500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1332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76032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09.01.2008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Musa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Ramazan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Murataj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976/18/6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3910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pronar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160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66400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73500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1184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67584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12.12.2008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Musa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Ramazan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Murataj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976/18/7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3910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pronar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240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99600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73500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1776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101376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certifikate 12.12.2008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Rexhep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Hamdi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Sorra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115/12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2650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pronar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750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311250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5550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316800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certifk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kanal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shtet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50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Murat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Latif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Sula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117/1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8800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pronar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560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232400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4144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236544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certifk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I paidentifikuar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117a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pretendues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260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107900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73500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1924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109824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certifk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kanal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427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shtet 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Kasem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Daut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Hajdari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2105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1118/1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pretendues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1800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747000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jonxhe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74000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13320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760320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pa certifk</w:t>
            </w:r>
          </w:p>
        </w:tc>
      </w:tr>
      <w:tr w:rsidR="00586173" w:rsidRPr="00586173" w:rsidTr="00586173">
        <w:trPr>
          <w:trHeight w:val="13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color w:val="FF6600"/>
                <w:sz w:val="12"/>
                <w:szCs w:val="12"/>
              </w:rPr>
            </w:pPr>
            <w:r w:rsidRPr="00586173">
              <w:rPr>
                <w:color w:val="FF6600"/>
                <w:sz w:val="12"/>
                <w:szCs w:val="12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 xml:space="preserve">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SHUMA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8485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3473550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49062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3522612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173" w:rsidRPr="00586173" w:rsidRDefault="00586173" w:rsidP="00586173">
            <w:pPr>
              <w:pStyle w:val="Tabele"/>
              <w:rPr>
                <w:sz w:val="12"/>
                <w:szCs w:val="12"/>
              </w:rPr>
            </w:pPr>
            <w:r w:rsidRPr="00586173">
              <w:rPr>
                <w:sz w:val="12"/>
                <w:szCs w:val="12"/>
              </w:rPr>
              <w:t> </w:t>
            </w:r>
          </w:p>
        </w:tc>
      </w:tr>
    </w:tbl>
    <w:p w:rsidR="00586173" w:rsidRDefault="00586173" w:rsidP="00586173">
      <w:pPr>
        <w:pStyle w:val="Paragrafi0"/>
      </w:pPr>
    </w:p>
    <w:sectPr w:rsidR="00586173" w:rsidSect="00586173">
      <w:pgSz w:w="15840" w:h="12240" w:orient="landscape" w:code="1"/>
      <w:pgMar w:top="1418" w:right="1418" w:bottom="1418" w:left="1418" w:header="1304" w:footer="1134" w:gutter="0"/>
      <w:pgNumType w:start="552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20F50">
      <w:r>
        <w:separator/>
      </w:r>
    </w:p>
  </w:endnote>
  <w:endnote w:type="continuationSeparator" w:id="0">
    <w:p w:rsidR="00000000" w:rsidRDefault="00220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20F50">
      <w:r>
        <w:separator/>
      </w:r>
    </w:p>
  </w:footnote>
  <w:footnote w:type="continuationSeparator" w:id="0">
    <w:p w:rsidR="00000000" w:rsidRDefault="00220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617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50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173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A46C0C-E760-4899-A128-A5E8AECE7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173"/>
    <w:rPr>
      <w:lang w:val="sq-AL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58617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58617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2019-03-17T17:06:00Z</dcterms:created>
  <dcterms:modified xsi:type="dcterms:W3CDTF">2019-03-17T17:06:00Z</dcterms:modified>
</cp:coreProperties>
</file>