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B13" w:rsidRPr="00316DA7" w:rsidRDefault="00A62B13" w:rsidP="00A62B13">
      <w:pPr>
        <w:pStyle w:val="Akti"/>
        <w:keepNext w:val="0"/>
        <w:rPr>
          <w:lang w:val="sq-AL"/>
        </w:rPr>
      </w:pPr>
      <w:bookmarkStart w:id="0" w:name="_GoBack"/>
      <w:bookmarkEnd w:id="0"/>
      <w:r w:rsidRPr="00316DA7">
        <w:rPr>
          <w:lang w:val="sq-AL"/>
        </w:rPr>
        <w:t>Kërkesë</w:t>
      </w:r>
    </w:p>
    <w:p w:rsidR="00A62B13" w:rsidRPr="00316DA7" w:rsidRDefault="00A62B13" w:rsidP="00A62B13">
      <w:pPr>
        <w:pStyle w:val="NumriData"/>
        <w:keepNext w:val="0"/>
        <w:rPr>
          <w:lang w:val="sq-AL"/>
        </w:rPr>
      </w:pPr>
      <w:r w:rsidRPr="00316DA7">
        <w:rPr>
          <w:lang w:val="sq-AL"/>
        </w:rPr>
        <w:t>Nr.6464/1, datë 25.10.2011</w:t>
      </w:r>
    </w:p>
    <w:p w:rsidR="00A62B13" w:rsidRPr="001D4C1C" w:rsidRDefault="00A62B13" w:rsidP="00A62B13">
      <w:pPr>
        <w:pStyle w:val="Paragrafi"/>
        <w:rPr>
          <w:sz w:val="14"/>
          <w:lang w:val="sq-AL"/>
        </w:rPr>
      </w:pPr>
    </w:p>
    <w:p w:rsidR="00A62B13" w:rsidRPr="00316DA7" w:rsidRDefault="00A62B13" w:rsidP="00A62B13">
      <w:pPr>
        <w:pStyle w:val="Titulli"/>
        <w:keepNext w:val="0"/>
        <w:rPr>
          <w:lang w:val="sq-AL"/>
        </w:rPr>
      </w:pPr>
      <w:r w:rsidRPr="00316DA7">
        <w:rPr>
          <w:lang w:val="sq-AL"/>
        </w:rPr>
        <w:t>Për shpronësim publik</w:t>
      </w:r>
    </w:p>
    <w:p w:rsidR="00A62B13" w:rsidRPr="001D4C1C" w:rsidRDefault="00A62B13" w:rsidP="00A62B13">
      <w:pPr>
        <w:pStyle w:val="Paragrafi"/>
        <w:rPr>
          <w:sz w:val="18"/>
          <w:lang w:val="sq-AL"/>
        </w:rPr>
      </w:pPr>
    </w:p>
    <w:p w:rsidR="00A62B13" w:rsidRPr="00316DA7" w:rsidRDefault="00A62B13" w:rsidP="00A62B13">
      <w:pPr>
        <w:pStyle w:val="Paragrafi"/>
        <w:rPr>
          <w:lang w:val="sq-AL"/>
        </w:rPr>
      </w:pPr>
      <w:r w:rsidRPr="00316DA7">
        <w:rPr>
          <w:lang w:val="sq-AL"/>
        </w:rPr>
        <w:t>Ministria e Ekonomisë, Tregtisë dhe Energjetikës shpall kërkesën për shpronësim</w:t>
      </w:r>
      <w:r>
        <w:rPr>
          <w:lang w:val="sq-AL"/>
        </w:rPr>
        <w:t>,</w:t>
      </w:r>
      <w:r w:rsidRPr="00316DA7">
        <w:rPr>
          <w:lang w:val="sq-AL"/>
        </w:rPr>
        <w:t xml:space="preserve"> me interes publik</w:t>
      </w:r>
      <w:r>
        <w:rPr>
          <w:lang w:val="sq-AL"/>
        </w:rPr>
        <w:t>,</w:t>
      </w:r>
      <w:r w:rsidRPr="00316DA7">
        <w:rPr>
          <w:lang w:val="sq-AL"/>
        </w:rPr>
        <w:t xml:space="preserve"> të pasurive të paluajtshme të tipit tokë</w:t>
      </w:r>
      <w:r>
        <w:rPr>
          <w:lang w:val="sq-AL"/>
        </w:rPr>
        <w:t>:</w:t>
      </w:r>
      <w:r w:rsidRPr="00316DA7">
        <w:rPr>
          <w:lang w:val="sq-AL"/>
        </w:rPr>
        <w:t xml:space="preserve"> bujqësore, tokë truall, ndërtim, shtëpi banimi dhe “kulturave bujqësore” që preken nga “Ndërtimi dhe shfrytëzimi i linjës tregtare, me rrymë të vazhduar, të </w:t>
      </w:r>
      <w:r w:rsidRPr="003632C1">
        <w:rPr>
          <w:lang w:val="sq-AL"/>
        </w:rPr>
        <w:t>interkonjeksionit,</w:t>
      </w:r>
      <w:r w:rsidRPr="00316DA7">
        <w:rPr>
          <w:lang w:val="sq-AL"/>
        </w:rPr>
        <w:t xml:space="preserve"> Shqipë</w:t>
      </w:r>
      <w:r>
        <w:rPr>
          <w:lang w:val="sq-AL"/>
        </w:rPr>
        <w:t>ri-</w:t>
      </w:r>
      <w:r w:rsidRPr="00316DA7">
        <w:rPr>
          <w:lang w:val="sq-AL"/>
        </w:rPr>
        <w:t>Itali”.</w:t>
      </w:r>
    </w:p>
    <w:p w:rsidR="00A62B13" w:rsidRPr="00316DA7" w:rsidRDefault="00A62B13" w:rsidP="00A62B13">
      <w:pPr>
        <w:pStyle w:val="Paragrafi"/>
        <w:rPr>
          <w:lang w:val="sq-AL"/>
        </w:rPr>
      </w:pPr>
      <w:r w:rsidRPr="00316DA7">
        <w:rPr>
          <w:lang w:val="sq-AL"/>
        </w:rPr>
        <w:t>Subjekti</w:t>
      </w:r>
      <w:r>
        <w:rPr>
          <w:lang w:val="sq-AL"/>
        </w:rPr>
        <w:t xml:space="preserve"> </w:t>
      </w:r>
      <w:r w:rsidRPr="00316DA7">
        <w:rPr>
          <w:lang w:val="sq-AL"/>
        </w:rPr>
        <w:t xml:space="preserve">kërkues i këtij shpronësimi është shoqëria </w:t>
      </w:r>
      <w:r>
        <w:rPr>
          <w:lang w:val="sq-AL"/>
        </w:rPr>
        <w:t>“</w:t>
      </w:r>
      <w:r w:rsidRPr="00316DA7">
        <w:rPr>
          <w:lang w:val="sq-AL"/>
        </w:rPr>
        <w:t>Interconnector Albania</w:t>
      </w:r>
      <w:r>
        <w:rPr>
          <w:lang w:val="sq-AL"/>
        </w:rPr>
        <w:t>”</w:t>
      </w:r>
      <w:r w:rsidRPr="00316DA7">
        <w:rPr>
          <w:lang w:val="sq-AL"/>
        </w:rPr>
        <w:t xml:space="preserve"> sh.p.k., Tiranë. Me anën e këtij publikimi në shtyp, kërkojmë të vëmë në dijeni personat që preken nga ky shpronësim. Vënia në dijeni konsiston në sipërfaqen e pasurisë që shpronësohet, pasurisë që dëmtohet dhe masën e kompensimit përkatës të llogaritur nga komisioni i posaçëm i shpronësimit pranë Ministrisë së Ekonomisë, Tregtisë dhe Energjetikës për secilin pronar sipas listës emërore të mëposhtme.</w:t>
      </w:r>
    </w:p>
    <w:p w:rsidR="00A62B13" w:rsidRPr="00316DA7" w:rsidRDefault="00A62B13" w:rsidP="00A62B13">
      <w:pPr>
        <w:pStyle w:val="Paragrafi"/>
        <w:rPr>
          <w:lang w:val="sq-AL"/>
        </w:rPr>
      </w:pPr>
      <w:r w:rsidRPr="00316DA7">
        <w:rPr>
          <w:lang w:val="sq-AL"/>
        </w:rPr>
        <w:t>Brenda 15 ditëve nga data e fundit e publikimit, personat që kanë emrin në listën emërore kanë të drejtën të paraqesin pretendimet e tyre të shoqëruara me dokumentet përkatëse në Ministrinë e Ekonomisë, Tregtisë dhe Energjetikës pranë Komisionit të Posaçëm të Shpronësimit.</w:t>
      </w:r>
    </w:p>
    <w:p w:rsidR="00A62B13" w:rsidRPr="005D1F09" w:rsidRDefault="00A62B13" w:rsidP="00A62B13">
      <w:pPr>
        <w:pStyle w:val="Paragrafi"/>
        <w:rPr>
          <w:sz w:val="10"/>
          <w:lang w:val="sq-AL"/>
        </w:rPr>
      </w:pPr>
    </w:p>
    <w:p w:rsidR="00A62B13" w:rsidRPr="00316DA7" w:rsidRDefault="00A62B13" w:rsidP="00A62B13">
      <w:pPr>
        <w:pStyle w:val="Autoriteti"/>
        <w:keepNext w:val="0"/>
        <w:rPr>
          <w:lang w:val="sq-AL"/>
        </w:rPr>
      </w:pPr>
      <w:r w:rsidRPr="00316DA7">
        <w:rPr>
          <w:lang w:val="sq-AL"/>
        </w:rPr>
        <w:t>Ministri i Ekonomisë, Tregtisë dhe Energjetikës</w:t>
      </w:r>
    </w:p>
    <w:p w:rsidR="00477590" w:rsidRPr="00A62B13" w:rsidRDefault="00A62B13" w:rsidP="00A62B13">
      <w:pPr>
        <w:pStyle w:val="AutoritetiEmer"/>
        <w:rPr>
          <w:lang w:val="sq-AL"/>
        </w:rPr>
      </w:pPr>
      <w:r w:rsidRPr="00316DA7">
        <w:rPr>
          <w:lang w:val="sq-AL"/>
        </w:rPr>
        <w:t>Nasip Naço</w:t>
      </w:r>
    </w:p>
    <w:sectPr w:rsidR="00477590" w:rsidRPr="00A62B1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2B13"/>
    <w:rsid w:val="000277EF"/>
    <w:rsid w:val="000C2ABA"/>
    <w:rsid w:val="00142F5D"/>
    <w:rsid w:val="001D4B57"/>
    <w:rsid w:val="00331F70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62B13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A91489-BB77-4328-B083-836FC6DAE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A62B1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A62B1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TitulliChar">
    <w:name w:val="Titulli Char"/>
    <w:basedOn w:val="DefaultParagraphFont"/>
    <w:link w:val="Titulli"/>
    <w:rsid w:val="00A62B1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2019-03-19T14:53:00Z</dcterms:created>
  <dcterms:modified xsi:type="dcterms:W3CDTF">2019-03-19T14:53:00Z</dcterms:modified>
</cp:coreProperties>
</file>