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7F3" w:rsidRPr="00396B20" w:rsidRDefault="00C657F3" w:rsidP="00C657F3">
      <w:pPr>
        <w:pStyle w:val="NeniTitull"/>
        <w:rPr>
          <w:noProof/>
          <w:lang w:val="sq-AL"/>
        </w:rPr>
      </w:pPr>
      <w:r w:rsidRPr="00396B20">
        <w:rPr>
          <w:noProof/>
          <w:lang w:val="sq-AL"/>
        </w:rPr>
        <w:t>KËRKESË</w:t>
      </w:r>
    </w:p>
    <w:p w:rsidR="00C657F3" w:rsidRPr="00396B20" w:rsidRDefault="00C657F3" w:rsidP="00C657F3">
      <w:pPr>
        <w:pStyle w:val="NeniTitull"/>
        <w:rPr>
          <w:noProof/>
          <w:lang w:val="sq-AL"/>
        </w:rPr>
      </w:pPr>
      <w:r w:rsidRPr="00396B20">
        <w:rPr>
          <w:noProof/>
          <w:lang w:val="sq-AL"/>
        </w:rPr>
        <w:t>Nr. 5995</w:t>
      </w:r>
      <w:r>
        <w:rPr>
          <w:noProof/>
          <w:lang w:val="sq-AL"/>
        </w:rPr>
        <w:t>/9</w:t>
      </w:r>
      <w:r w:rsidRPr="00396B20">
        <w:rPr>
          <w:noProof/>
          <w:lang w:val="sq-AL"/>
        </w:rPr>
        <w:t xml:space="preserve">, datë 3.6.2015 </w:t>
      </w:r>
    </w:p>
    <w:p w:rsidR="00C657F3" w:rsidRPr="00396B20" w:rsidRDefault="00C657F3" w:rsidP="00C657F3">
      <w:pPr>
        <w:pStyle w:val="NeniTitull"/>
        <w:rPr>
          <w:noProof/>
          <w:sz w:val="14"/>
          <w:lang w:val="sq-AL"/>
        </w:rPr>
      </w:pPr>
    </w:p>
    <w:p w:rsidR="00C657F3" w:rsidRPr="00396B20" w:rsidRDefault="00C657F3" w:rsidP="00C657F3">
      <w:pPr>
        <w:pStyle w:val="NeniTitull"/>
        <w:rPr>
          <w:noProof/>
          <w:lang w:val="sq-AL"/>
        </w:rPr>
      </w:pPr>
      <w:r w:rsidRPr="00396B20">
        <w:rPr>
          <w:noProof/>
          <w:lang w:val="sq-AL"/>
        </w:rPr>
        <w:t>PËR SHPRONËSIM PUBLIK</w:t>
      </w:r>
    </w:p>
    <w:p w:rsidR="00C657F3" w:rsidRPr="00396B20" w:rsidRDefault="00C657F3" w:rsidP="00C657F3">
      <w:pPr>
        <w:pStyle w:val="Paragrafi"/>
        <w:rPr>
          <w:noProof/>
          <w:sz w:val="14"/>
          <w:lang w:val="sq-AL"/>
        </w:rPr>
      </w:pP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Ministria e Financave shpall kërkesën për shpronësim, për interes publik, të pasurive të paluajtshme, pronë private, që preken nga zgjerimi i rrugës hyrëse  të doganës Morinë.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 xml:space="preserve">Subjekti kërkues i këtij objekti është Drejtoria e Përgjithshme e Doganave. 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Me anë të kësaj shpallje, bazuar në raportin e vlerësimit përfundimtar të komisionit të posaçëm të shpronësimit, ngritur me urdhrin nr. 31, datë 22.4.2015, kërkojmë të vëmë në dijeni personat të cilët preken nga ky shpronësim.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Vënia në dijeni konsiston në masën e vlerësimit të llogaritur në përputhje me kuadrin ligjor në fuqi.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Pronarët që kanë emrat në listën emërore sipas tabelës bashkëlidhur shpalljes, brenda 15 ditëve nga plotësimi i afatit të publikimit, kanë të drejtë të paraqesin pretendimet e tyre lidhur me çmimin, sipërfaqen, titullin e pronësisë apo llojin e pasurisë që kanë në pronësi, të shoqëruara me dokumentet përkatëse në ministrinë kompetente (Ministria e Financave).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Ky publikim bëhet për llojin e pasurisë: arë, truall, tokë bujqësore.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Vlera totale e shpronësimit është 285 436 lekë.</w:t>
      </w:r>
    </w:p>
    <w:p w:rsidR="00C657F3" w:rsidRPr="00227A6D" w:rsidRDefault="00C657F3" w:rsidP="00C657F3">
      <w:pPr>
        <w:pStyle w:val="Paragrafi"/>
        <w:rPr>
          <w:noProof/>
          <w:spacing w:val="-4"/>
          <w:lang w:val="sq-AL"/>
        </w:rPr>
      </w:pPr>
      <w:r w:rsidRPr="00227A6D">
        <w:rPr>
          <w:noProof/>
          <w:spacing w:val="-4"/>
          <w:lang w:val="sq-AL"/>
        </w:rPr>
        <w:t>Pronarët, për të cilët në kolonën shënime në tabelën e publikuar është bërë shënimi  “Konfirmuar nga ZVRPP”, do të kompensohen për efekt shpronësimi pas miratimit të kërkesës për shpronësim nga Këshilli i Ministrave dhe paraqitjes së dokumentacionit respektiv të pronësisë.</w:t>
      </w:r>
    </w:p>
    <w:p w:rsidR="00C657F3" w:rsidRPr="00227A6D" w:rsidRDefault="00C657F3" w:rsidP="00C657F3">
      <w:pPr>
        <w:pStyle w:val="Paragrafi"/>
        <w:rPr>
          <w:noProof/>
          <w:spacing w:val="-4"/>
          <w:sz w:val="10"/>
          <w:lang w:val="sq-AL"/>
        </w:rPr>
      </w:pPr>
    </w:p>
    <w:p w:rsidR="00C657F3" w:rsidRPr="00227A6D" w:rsidRDefault="00C657F3" w:rsidP="00C657F3">
      <w:pPr>
        <w:pStyle w:val="AutoritetiEmer"/>
        <w:rPr>
          <w:b w:val="0"/>
          <w:spacing w:val="-4"/>
          <w:lang w:val="sq-AL"/>
        </w:rPr>
      </w:pPr>
      <w:r w:rsidRPr="00227A6D">
        <w:rPr>
          <w:b w:val="0"/>
          <w:spacing w:val="-4"/>
          <w:lang w:val="sq-AL"/>
        </w:rPr>
        <w:t xml:space="preserve">ZËVENDËSMINISTRI I FINANCAVE </w:t>
      </w:r>
    </w:p>
    <w:p w:rsidR="00C657F3" w:rsidRPr="00227A6D" w:rsidRDefault="00C657F3" w:rsidP="00C657F3">
      <w:pPr>
        <w:pStyle w:val="AutoritetiEmer"/>
        <w:rPr>
          <w:spacing w:val="-4"/>
          <w:lang w:val="sq-AL"/>
        </w:rPr>
      </w:pPr>
      <w:r w:rsidRPr="00227A6D">
        <w:rPr>
          <w:spacing w:val="-4"/>
          <w:lang w:val="sq-AL"/>
        </w:rPr>
        <w:t>Irena  Beqiraj</w:t>
      </w:r>
    </w:p>
    <w:p w:rsidR="00C657F3" w:rsidRPr="00227A6D" w:rsidRDefault="00C657F3" w:rsidP="00C657F3">
      <w:pPr>
        <w:rPr>
          <w:spacing w:val="-4"/>
          <w:lang w:val="sq-AL"/>
        </w:rPr>
      </w:pPr>
    </w:p>
    <w:p w:rsidR="00C657F3" w:rsidRDefault="00C657F3" w:rsidP="00C657F3">
      <w:pPr>
        <w:pStyle w:val="Paragrafi"/>
        <w:rPr>
          <w:sz w:val="14"/>
          <w:lang w:val="sq-AL"/>
        </w:rPr>
        <w:sectPr w:rsidR="00C657F3" w:rsidSect="00D50B6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bookmarkStart w:id="0" w:name="_GoBack"/>
      <w:bookmarkEnd w:id="0"/>
    </w:p>
    <w:p w:rsidR="00C657F3" w:rsidRPr="00396B20" w:rsidRDefault="00C657F3" w:rsidP="00C657F3">
      <w:pPr>
        <w:pStyle w:val="Paragrafi"/>
        <w:jc w:val="center"/>
        <w:rPr>
          <w:szCs w:val="24"/>
          <w:lang w:val="sq-AL"/>
        </w:rPr>
      </w:pPr>
      <w:r w:rsidRPr="00396B20">
        <w:rPr>
          <w:rFonts w:eastAsia="Times New Roman"/>
          <w:bCs/>
          <w:color w:val="000000"/>
          <w:szCs w:val="24"/>
          <w:lang w:val="sq-AL"/>
        </w:rPr>
        <w:lastRenderedPageBreak/>
        <w:t>LISTA E PRONARËVE PRIVATË QË DO TË SHPRONËSOHEN PËR EFEKT TË ZGJERIMIT TË RRUGËS HYRËSE NË DOGANËN MORINË, KUKËS</w:t>
      </w:r>
    </w:p>
    <w:p w:rsidR="00C657F3" w:rsidRPr="00396B20" w:rsidRDefault="00C657F3" w:rsidP="00C657F3">
      <w:pPr>
        <w:pStyle w:val="Paragrafi"/>
        <w:rPr>
          <w:lang w:val="sq-AL"/>
        </w:rPr>
      </w:pPr>
    </w:p>
    <w:tbl>
      <w:tblPr>
        <w:tblW w:w="5183" w:type="pct"/>
        <w:tblLook w:val="04A0" w:firstRow="1" w:lastRow="0" w:firstColumn="1" w:lastColumn="0" w:noHBand="0" w:noVBand="1"/>
      </w:tblPr>
      <w:tblGrid>
        <w:gridCol w:w="695"/>
        <w:gridCol w:w="474"/>
        <w:gridCol w:w="1625"/>
        <w:gridCol w:w="1013"/>
        <w:gridCol w:w="867"/>
        <w:gridCol w:w="946"/>
        <w:gridCol w:w="758"/>
        <w:gridCol w:w="835"/>
        <w:gridCol w:w="770"/>
        <w:gridCol w:w="1943"/>
      </w:tblGrid>
      <w:tr w:rsidR="00C657F3" w:rsidRPr="00396B20" w:rsidTr="002D77D7">
        <w:trPr>
          <w:trHeight w:val="199"/>
        </w:trPr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Fshati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</w:t>
            </w: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Pronari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Nr.  i pasurisë   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Lloji i pasurisë   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Sip. m²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Çmimi  lekë/m²   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Vlera totale lekë   </w:t>
            </w:r>
          </w:p>
        </w:tc>
        <w:tc>
          <w:tcPr>
            <w:tcW w:w="9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Lloji i vërtetimit</w:t>
            </w:r>
          </w:p>
        </w:tc>
      </w:tr>
      <w:tr w:rsidR="00C657F3" w:rsidRPr="00396B20" w:rsidTr="002D77D7">
        <w:trPr>
          <w:trHeight w:val="199"/>
        </w:trPr>
        <w:tc>
          <w:tcPr>
            <w:tcW w:w="341" w:type="pct"/>
            <w:tcBorders>
              <w:top w:val="single" w:sz="4" w:space="0" w:color="3F3F3F"/>
              <w:left w:val="single" w:sz="8" w:space="0" w:color="auto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27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5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542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71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09" w:type="pc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77" w:type="pct"/>
            <w:tcBorders>
              <w:top w:val="single" w:sz="4" w:space="0" w:color="3F3F3F"/>
              <w:left w:val="nil"/>
              <w:bottom w:val="single" w:sz="4" w:space="0" w:color="3F3F3F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</w:p>
        </w:tc>
      </w:tr>
      <w:tr w:rsidR="00C657F3" w:rsidRPr="00396B20" w:rsidTr="002D77D7">
        <w:trPr>
          <w:cantSplit/>
          <w:trHeight w:val="1013"/>
        </w:trPr>
        <w:tc>
          <w:tcPr>
            <w:tcW w:w="3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left="113" w:right="113"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Morinë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Rive Iljaz Duraku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2724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91/15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Arë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208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114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23,712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</w:p>
        </w:tc>
      </w:tr>
      <w:tr w:rsidR="00C657F3" w:rsidRPr="00396B20" w:rsidTr="002D77D7">
        <w:trPr>
          <w:trHeight w:val="974"/>
        </w:trPr>
        <w:tc>
          <w:tcPr>
            <w:tcW w:w="34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Xhevahire Qazim Gjuta (Duraku) (B/50%), Hazir Qazim Duraku  (B/50%)   </w:t>
            </w:r>
          </w:p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2724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92/3 </w:t>
            </w: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(92/3/1)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459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202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92,718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</w:p>
        </w:tc>
      </w:tr>
      <w:tr w:rsidR="00C657F3" w:rsidRPr="00396B20" w:rsidTr="002D77D7">
        <w:trPr>
          <w:trHeight w:val="19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Seladin Ymer Duraku,  Lavdi Ymer Duraku ,  Sanije Ymer Gjuta , Elmije Ymer Ahmetaj , Shkurte Imer Dogjani , Zelihe Ymer Kadena , Myrvete Ymer Sinani , Ilir Hysni Duraku , Shkumbin Hysni Duraku, Arjana Hysni Peposhi , Laureta Hysni Asllanaj (Duraku)  Fidaije Hysni Brahimi (Duraku) , Gazmir Hysni Duraku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2724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 xml:space="preserve">92/4 </w:t>
            </w: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(92/4/1)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Truall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787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202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158,974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</w:p>
        </w:tc>
      </w:tr>
      <w:tr w:rsidR="00C657F3" w:rsidRPr="00396B20" w:rsidTr="002D77D7">
        <w:trPr>
          <w:trHeight w:val="199"/>
        </w:trPr>
        <w:tc>
          <w:tcPr>
            <w:tcW w:w="3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Lavdi Imer Duraku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2724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238/12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Pemëtore (tokë bujqësore)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88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114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10,032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sz w:val="18"/>
                <w:szCs w:val="18"/>
                <w:lang w:val="sq-AL"/>
              </w:rPr>
              <w:t>Konfirmuar nga ZVRPP</w:t>
            </w:r>
          </w:p>
        </w:tc>
      </w:tr>
      <w:tr w:rsidR="00C657F3" w:rsidRPr="00396B20" w:rsidTr="002D77D7">
        <w:trPr>
          <w:trHeight w:val="199"/>
        </w:trPr>
        <w:tc>
          <w:tcPr>
            <w:tcW w:w="341" w:type="pct"/>
            <w:tcBorders>
              <w:top w:val="single" w:sz="4" w:space="0" w:color="3F3F3F"/>
              <w:left w:val="single" w:sz="8" w:space="0" w:color="auto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271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851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Shuma</w:t>
            </w:r>
          </w:p>
        </w:tc>
        <w:tc>
          <w:tcPr>
            <w:tcW w:w="542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24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63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bottom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371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1,542</w:t>
            </w:r>
          </w:p>
        </w:tc>
        <w:tc>
          <w:tcPr>
            <w:tcW w:w="409" w:type="pct"/>
            <w:tcBorders>
              <w:top w:val="single" w:sz="4" w:space="0" w:color="3F3F3F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167</w:t>
            </w:r>
          </w:p>
        </w:tc>
        <w:tc>
          <w:tcPr>
            <w:tcW w:w="377" w:type="pct"/>
            <w:tcBorders>
              <w:top w:val="single" w:sz="4" w:space="0" w:color="3F3F3F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285,436</w:t>
            </w:r>
          </w:p>
        </w:tc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C657F3" w:rsidRPr="00396B20" w:rsidRDefault="00C657F3" w:rsidP="002D77D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396B20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 </w:t>
            </w:r>
          </w:p>
        </w:tc>
      </w:tr>
    </w:tbl>
    <w:p w:rsidR="00FD57DC" w:rsidRDefault="00D50B6A"/>
    <w:sectPr w:rsidR="00FD57DC" w:rsidSect="00D50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657F3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37252"/>
    <w:rsid w:val="00B441A3"/>
    <w:rsid w:val="00C657F3"/>
    <w:rsid w:val="00D27DAF"/>
    <w:rsid w:val="00D50B6A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7F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657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657F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657F3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657F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657F3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2019-01-30T08:53:00Z</cp:lastPrinted>
  <dcterms:created xsi:type="dcterms:W3CDTF">2015-06-10T10:40:00Z</dcterms:created>
  <dcterms:modified xsi:type="dcterms:W3CDTF">2019-01-30T08:53:00Z</dcterms:modified>
</cp:coreProperties>
</file>