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6B" w:rsidRPr="00427F9F" w:rsidRDefault="001E056B" w:rsidP="001E056B">
      <w:pPr>
        <w:pStyle w:val="Titulli"/>
      </w:pPr>
      <w:bookmarkStart w:id="0" w:name="_GoBack"/>
      <w:bookmarkEnd w:id="0"/>
      <w:r w:rsidRPr="00427F9F">
        <w:t>SHPALLJE KËRKESE për shpronësim</w:t>
      </w:r>
    </w:p>
    <w:p w:rsidR="001E056B" w:rsidRPr="00427F9F" w:rsidRDefault="001E056B" w:rsidP="001E056B">
      <w:pPr>
        <w:pStyle w:val="Paragrafi"/>
      </w:pPr>
    </w:p>
    <w:p w:rsidR="001E056B" w:rsidRPr="00427F9F" w:rsidRDefault="001E056B" w:rsidP="001E056B">
      <w:pPr>
        <w:pStyle w:val="Paragrafi"/>
      </w:pPr>
      <w:r w:rsidRPr="00427F9F">
        <w:t>Ministria e Transportit dhe Telekomunikacionit shpall kërkesën për shpronësim publik të pasurive të paluajtshme për rehabilitimin e Urës së Bënçës Tepelenë, në territorin e qarkut Gjirokastër.</w:t>
      </w:r>
    </w:p>
    <w:p w:rsidR="001E056B" w:rsidRPr="00427F9F" w:rsidRDefault="001E056B" w:rsidP="001E056B">
      <w:pPr>
        <w:pStyle w:val="Paragrafi"/>
      </w:pPr>
      <w:r w:rsidRPr="00427F9F">
        <w:t>Subjekti kërkues i këtij shpronësimi është Drejtoria e Përgjithshme e Rrugëve.</w:t>
      </w:r>
    </w:p>
    <w:p w:rsidR="001E056B" w:rsidRPr="00427F9F" w:rsidRDefault="001E056B" w:rsidP="001E056B">
      <w:pPr>
        <w:pStyle w:val="Paragrafi"/>
      </w:pPr>
    </w:p>
    <w:p w:rsidR="001E056B" w:rsidRPr="00427F9F" w:rsidRDefault="001E056B" w:rsidP="001006B4">
      <w:pPr>
        <w:pStyle w:val="Paragrafi"/>
      </w:pPr>
    </w:p>
    <w:p w:rsidR="001E056B" w:rsidRPr="00427F9F" w:rsidRDefault="001E056B" w:rsidP="00CC5309">
      <w:pPr>
        <w:pStyle w:val="Paragrafi"/>
      </w:pPr>
      <w:r w:rsidRPr="00427F9F">
        <w:t>Republika e Shqipërisë</w:t>
      </w:r>
    </w:p>
    <w:p w:rsidR="001E056B" w:rsidRPr="00427F9F" w:rsidRDefault="001E056B" w:rsidP="00CC5309">
      <w:pPr>
        <w:pStyle w:val="Paragrafi"/>
      </w:pPr>
      <w:r w:rsidRPr="00427F9F">
        <w:t>Ministria e Transportit dhe Telekomunikacionit</w:t>
      </w:r>
    </w:p>
    <w:p w:rsidR="001E056B" w:rsidRPr="00427F9F" w:rsidRDefault="001E056B" w:rsidP="00CC5309">
      <w:pPr>
        <w:pStyle w:val="Paragrafi"/>
      </w:pPr>
      <w:r w:rsidRPr="00427F9F">
        <w:t>Drejtoria Juridike</w:t>
      </w:r>
    </w:p>
    <w:p w:rsidR="001E056B" w:rsidRPr="00427F9F" w:rsidRDefault="001E056B" w:rsidP="001006B4">
      <w:pPr>
        <w:pStyle w:val="Paragrafi"/>
      </w:pPr>
    </w:p>
    <w:p w:rsidR="001E056B" w:rsidRPr="00427F9F" w:rsidRDefault="001E056B" w:rsidP="00CC5309">
      <w:pPr>
        <w:pStyle w:val="Paragrafi"/>
      </w:pPr>
      <w:r w:rsidRPr="00427F9F">
        <w:t>Lista e pronarit që shpronësohet nga rehabilitimi i Urës së Bënçës, Tepelenë</w:t>
      </w:r>
    </w:p>
    <w:p w:rsidR="001E056B" w:rsidRPr="00427F9F" w:rsidRDefault="001E056B" w:rsidP="00CC5309">
      <w:pPr>
        <w:pStyle w:val="Paragrafi"/>
      </w:pPr>
    </w:p>
    <w:tbl>
      <w:tblPr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"/>
        <w:gridCol w:w="733"/>
        <w:gridCol w:w="969"/>
        <w:gridCol w:w="924"/>
        <w:gridCol w:w="1178"/>
        <w:gridCol w:w="1440"/>
        <w:gridCol w:w="972"/>
        <w:gridCol w:w="1013"/>
        <w:gridCol w:w="1500"/>
      </w:tblGrid>
      <w:tr w:rsidR="001E056B" w:rsidRPr="002D47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8" w:type="dxa"/>
            <w:tcBorders>
              <w:bottom w:val="nil"/>
              <w:right w:val="single" w:sz="4" w:space="0" w:color="auto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73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left w:val="single" w:sz="4" w:space="0" w:color="auto"/>
              <w:bottom w:val="nil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3425" w:type="dxa"/>
            <w:gridSpan w:val="3"/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  <w:r w:rsidRPr="002D4747">
              <w:rPr>
                <w:sz w:val="20"/>
              </w:rPr>
              <w:t>Truall</w:t>
            </w:r>
          </w:p>
        </w:tc>
        <w:tc>
          <w:tcPr>
            <w:tcW w:w="1500" w:type="dxa"/>
            <w:tcBorders>
              <w:bottom w:val="nil"/>
            </w:tcBorders>
          </w:tcPr>
          <w:p w:rsidR="001E056B" w:rsidRPr="002D4747" w:rsidRDefault="001E056B" w:rsidP="0088195A">
            <w:pPr>
              <w:pStyle w:val="Tabele"/>
              <w:jc w:val="center"/>
              <w:rPr>
                <w:sz w:val="20"/>
              </w:rPr>
            </w:pPr>
          </w:p>
        </w:tc>
      </w:tr>
      <w:tr w:rsidR="001E056B" w:rsidRPr="002D4747">
        <w:tblPrEx>
          <w:tblCellMar>
            <w:top w:w="0" w:type="dxa"/>
            <w:bottom w:w="0" w:type="dxa"/>
          </w:tblCellMar>
        </w:tblPrEx>
        <w:tc>
          <w:tcPr>
            <w:tcW w:w="438" w:type="dxa"/>
            <w:tcBorders>
              <w:top w:val="nil"/>
              <w:right w:val="single" w:sz="4" w:space="0" w:color="auto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Nr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Emri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Atësia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Mbiemri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Numri</w:t>
            </w:r>
          </w:p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i pasurisë</w:t>
            </w:r>
          </w:p>
        </w:tc>
        <w:tc>
          <w:tcPr>
            <w:tcW w:w="1440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Sip.shpronës.</w:t>
            </w:r>
          </w:p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m2</w:t>
            </w:r>
          </w:p>
        </w:tc>
        <w:tc>
          <w:tcPr>
            <w:tcW w:w="972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Çmimi</w:t>
            </w:r>
          </w:p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lekë/m2</w:t>
            </w:r>
          </w:p>
        </w:tc>
        <w:tc>
          <w:tcPr>
            <w:tcW w:w="1013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Vlera</w:t>
            </w:r>
          </w:p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lekë</w:t>
            </w:r>
          </w:p>
        </w:tc>
        <w:tc>
          <w:tcPr>
            <w:tcW w:w="1500" w:type="dxa"/>
            <w:tcBorders>
              <w:top w:val="nil"/>
            </w:tcBorders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Shënime</w:t>
            </w:r>
          </w:p>
        </w:tc>
      </w:tr>
      <w:tr w:rsidR="001E056B" w:rsidRPr="002D4747">
        <w:tblPrEx>
          <w:tblCellMar>
            <w:top w:w="0" w:type="dxa"/>
            <w:bottom w:w="0" w:type="dxa"/>
          </w:tblCellMar>
        </w:tblPrEx>
        <w:tc>
          <w:tcPr>
            <w:tcW w:w="438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1</w:t>
            </w:r>
          </w:p>
        </w:tc>
        <w:tc>
          <w:tcPr>
            <w:tcW w:w="733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Agron</w:t>
            </w:r>
          </w:p>
        </w:tc>
        <w:tc>
          <w:tcPr>
            <w:tcW w:w="969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Ramadan</w:t>
            </w:r>
          </w:p>
        </w:tc>
        <w:tc>
          <w:tcPr>
            <w:tcW w:w="924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Hasa</w:t>
            </w:r>
          </w:p>
        </w:tc>
        <w:tc>
          <w:tcPr>
            <w:tcW w:w="1178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3.47</w:t>
            </w:r>
          </w:p>
        </w:tc>
        <w:tc>
          <w:tcPr>
            <w:tcW w:w="1440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866</w:t>
            </w:r>
          </w:p>
        </w:tc>
        <w:tc>
          <w:tcPr>
            <w:tcW w:w="972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2000</w:t>
            </w:r>
          </w:p>
        </w:tc>
        <w:tc>
          <w:tcPr>
            <w:tcW w:w="1013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17320000</w:t>
            </w:r>
          </w:p>
        </w:tc>
        <w:tc>
          <w:tcPr>
            <w:tcW w:w="1500" w:type="dxa"/>
          </w:tcPr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Plotësim</w:t>
            </w:r>
          </w:p>
          <w:p w:rsidR="001E056B" w:rsidRPr="002D4747" w:rsidRDefault="001E056B" w:rsidP="002D4747">
            <w:pPr>
              <w:pStyle w:val="Tabele"/>
              <w:rPr>
                <w:sz w:val="20"/>
              </w:rPr>
            </w:pPr>
            <w:r w:rsidRPr="002D4747">
              <w:rPr>
                <w:sz w:val="20"/>
              </w:rPr>
              <w:t>dokumentacioni</w:t>
            </w:r>
          </w:p>
        </w:tc>
      </w:tr>
    </w:tbl>
    <w:p w:rsidR="001E056B" w:rsidRPr="00427F9F" w:rsidRDefault="001E056B" w:rsidP="00CC5309">
      <w:pPr>
        <w:pStyle w:val="Paragrafi"/>
      </w:pPr>
      <w:r w:rsidRPr="00427F9F">
        <w:t>Mbyllet me numër rendor 1 (një)</w:t>
      </w:r>
    </w:p>
    <w:p w:rsidR="001E056B" w:rsidRPr="00427F9F" w:rsidRDefault="001E056B" w:rsidP="00CC5309">
      <w:pPr>
        <w:pStyle w:val="Paragrafi"/>
      </w:pPr>
    </w:p>
    <w:p w:rsidR="001E056B" w:rsidRPr="00427F9F" w:rsidRDefault="001E056B" w:rsidP="00CC5309">
      <w:pPr>
        <w:pStyle w:val="Paragrafi"/>
      </w:pPr>
      <w:r w:rsidRPr="00427F9F">
        <w:t>Shënim: Brenda afatit ligjor 15 ditë pas publikimit, pronari të paraqesë dokumentacionin e nevojshëm ligjor (certifikatë, hartë treguese dhe kartelë) të noterizuara, pranë sektorit të shpronësimeve në Ministrinë e Transportit dhe Telekomunikacionit.</w:t>
      </w:r>
    </w:p>
    <w:sectPr w:rsidR="001E056B" w:rsidRPr="00427F9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0052"/>
    <w:rsid w:val="001006B4"/>
    <w:rsid w:val="00134ADF"/>
    <w:rsid w:val="00187855"/>
    <w:rsid w:val="001A58B2"/>
    <w:rsid w:val="001C7978"/>
    <w:rsid w:val="001E056B"/>
    <w:rsid w:val="0022170D"/>
    <w:rsid w:val="002C6BAB"/>
    <w:rsid w:val="002D4747"/>
    <w:rsid w:val="00304413"/>
    <w:rsid w:val="00325ECF"/>
    <w:rsid w:val="00383FD5"/>
    <w:rsid w:val="003E06F6"/>
    <w:rsid w:val="003F043A"/>
    <w:rsid w:val="00470F9C"/>
    <w:rsid w:val="0049446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10694"/>
    <w:rsid w:val="00841EC5"/>
    <w:rsid w:val="008521B4"/>
    <w:rsid w:val="00872000"/>
    <w:rsid w:val="00881600"/>
    <w:rsid w:val="0088195A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CC5309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E94D60-E3C2-454F-A8A9-10EEF5B3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56B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1E056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