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71D" w:rsidRDefault="003F471D" w:rsidP="003F471D">
      <w:pPr>
        <w:pStyle w:val="Akti"/>
      </w:pPr>
      <w:bookmarkStart w:id="0" w:name="_GoBack"/>
      <w:bookmarkEnd w:id="0"/>
      <w:r>
        <w:t>SHPALLJE KËRKESE PËR SHPRONËSIM</w:t>
      </w:r>
    </w:p>
    <w:p w:rsidR="003F471D" w:rsidRDefault="003F471D" w:rsidP="003F471D">
      <w:pPr>
        <w:pStyle w:val="Paragrafi"/>
      </w:pPr>
    </w:p>
    <w:p w:rsidR="003F471D" w:rsidRDefault="003F471D" w:rsidP="003F471D">
      <w:pPr>
        <w:pStyle w:val="Paragrafi"/>
      </w:pPr>
      <w:r>
        <w:t xml:space="preserve">Ministria e Transportit dhe e Telekomunikacionit shpall </w:t>
      </w:r>
      <w:r w:rsidR="00622062">
        <w:t>KËRKESËN PËR SHPRONËSIM PUBLIK TË PASURIVE TË PALUAJTSHME PËR NDËRTIMIN E URËS SË RE BOGOVË</w:t>
      </w:r>
      <w:r>
        <w:t>.</w:t>
      </w:r>
    </w:p>
    <w:p w:rsidR="003F471D" w:rsidRDefault="003F471D" w:rsidP="003F471D">
      <w:pPr>
        <w:pStyle w:val="Paragrafi"/>
      </w:pPr>
      <w:r>
        <w:t>Subjekti kërkues i këtij shpronësimi është Drejtoria e Përgjithshme e Rrugëve. Me anë të këtij publikimi në shtyp, kërkojmë të vëmë në dijeni personat që preken nga ky shpronësim.</w:t>
      </w:r>
    </w:p>
    <w:p w:rsidR="003F471D" w:rsidRDefault="003F471D" w:rsidP="003F471D">
      <w:pPr>
        <w:pStyle w:val="Paragrafi"/>
      </w:pPr>
      <w:r>
        <w:t>Vënia në dijeni konsiston në sipërfaqen që shpronësohet dhe masën e vlerësimit të llogaritur nga Komisioni i Shpronësimit pranë Ministrisë së Transportit dhe Telekomunikacionit, për personat sipas listës emërore të mëposhtme.</w:t>
      </w:r>
    </w:p>
    <w:p w:rsidR="003F471D" w:rsidRDefault="003F471D" w:rsidP="003F471D">
      <w:pPr>
        <w:pStyle w:val="Paragrafi"/>
      </w:pPr>
      <w:r>
        <w:t>Ky publikim do të jetë për një periudhë një javore dhe brenda 15 ditëve nga plotësimi i këtij afati për publikim, personat që kanë emrat në listën emërore kanë të drejtën të paraqesin pretendimet e tyre të shoqëruara me dokumentet përkatëse në Sektorin e Shpronësimeve në Ministrinë e Transportit dhe Telekomunikacionit.</w:t>
      </w:r>
    </w:p>
    <w:p w:rsidR="003F471D" w:rsidRDefault="003F471D" w:rsidP="003F471D">
      <w:pPr>
        <w:pStyle w:val="Paragrafi"/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644"/>
        <w:gridCol w:w="984"/>
        <w:gridCol w:w="971"/>
        <w:gridCol w:w="1166"/>
        <w:gridCol w:w="1285"/>
        <w:gridCol w:w="1293"/>
        <w:gridCol w:w="982"/>
        <w:gridCol w:w="982"/>
        <w:gridCol w:w="979"/>
      </w:tblGrid>
      <w:tr w:rsidR="003F471D" w:rsidRPr="001974B4">
        <w:tc>
          <w:tcPr>
            <w:tcW w:w="346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</w:p>
        </w:tc>
        <w:tc>
          <w:tcPr>
            <w:tcW w:w="530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</w:p>
        </w:tc>
        <w:tc>
          <w:tcPr>
            <w:tcW w:w="523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</w:p>
        </w:tc>
        <w:tc>
          <w:tcPr>
            <w:tcW w:w="628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</w:p>
        </w:tc>
        <w:tc>
          <w:tcPr>
            <w:tcW w:w="692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</w:p>
        </w:tc>
        <w:tc>
          <w:tcPr>
            <w:tcW w:w="1225" w:type="pct"/>
            <w:gridSpan w:val="2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Objekt</w:t>
            </w:r>
          </w:p>
        </w:tc>
        <w:tc>
          <w:tcPr>
            <w:tcW w:w="529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</w:p>
        </w:tc>
        <w:tc>
          <w:tcPr>
            <w:tcW w:w="527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</w:p>
        </w:tc>
      </w:tr>
      <w:tr w:rsidR="003F471D" w:rsidRPr="001974B4">
        <w:tc>
          <w:tcPr>
            <w:tcW w:w="346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Nr.</w:t>
            </w:r>
          </w:p>
        </w:tc>
        <w:tc>
          <w:tcPr>
            <w:tcW w:w="530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Emri</w:t>
            </w:r>
          </w:p>
        </w:tc>
        <w:tc>
          <w:tcPr>
            <w:tcW w:w="523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Atësia</w:t>
            </w:r>
          </w:p>
        </w:tc>
        <w:tc>
          <w:tcPr>
            <w:tcW w:w="628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Mbiemri</w:t>
            </w:r>
          </w:p>
        </w:tc>
        <w:tc>
          <w:tcPr>
            <w:tcW w:w="692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Nr/pasurisë</w:t>
            </w:r>
          </w:p>
        </w:tc>
        <w:tc>
          <w:tcPr>
            <w:tcW w:w="696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Sip shpronësuar</w:t>
            </w:r>
          </w:p>
        </w:tc>
        <w:tc>
          <w:tcPr>
            <w:tcW w:w="529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Çmimi lekë/m2</w:t>
            </w:r>
          </w:p>
        </w:tc>
        <w:tc>
          <w:tcPr>
            <w:tcW w:w="529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Vlera lekë</w:t>
            </w:r>
          </w:p>
        </w:tc>
        <w:tc>
          <w:tcPr>
            <w:tcW w:w="527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Shënime</w:t>
            </w:r>
          </w:p>
        </w:tc>
      </w:tr>
      <w:tr w:rsidR="003F471D" w:rsidRPr="001974B4">
        <w:tc>
          <w:tcPr>
            <w:tcW w:w="346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1</w:t>
            </w:r>
          </w:p>
        </w:tc>
        <w:tc>
          <w:tcPr>
            <w:tcW w:w="530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Iljaz</w:t>
            </w:r>
          </w:p>
        </w:tc>
        <w:tc>
          <w:tcPr>
            <w:tcW w:w="523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Hariz</w:t>
            </w:r>
          </w:p>
        </w:tc>
        <w:tc>
          <w:tcPr>
            <w:tcW w:w="628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Hysko</w:t>
            </w:r>
          </w:p>
        </w:tc>
        <w:tc>
          <w:tcPr>
            <w:tcW w:w="692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305/3</w:t>
            </w:r>
          </w:p>
        </w:tc>
        <w:tc>
          <w:tcPr>
            <w:tcW w:w="696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40</w:t>
            </w:r>
          </w:p>
        </w:tc>
        <w:tc>
          <w:tcPr>
            <w:tcW w:w="529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11358 5</w:t>
            </w:r>
          </w:p>
        </w:tc>
        <w:tc>
          <w:tcPr>
            <w:tcW w:w="529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453 340</w:t>
            </w:r>
          </w:p>
        </w:tc>
        <w:tc>
          <w:tcPr>
            <w:tcW w:w="527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</w:p>
        </w:tc>
      </w:tr>
      <w:tr w:rsidR="003F471D" w:rsidRPr="001974B4">
        <w:tc>
          <w:tcPr>
            <w:tcW w:w="346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2</w:t>
            </w:r>
          </w:p>
        </w:tc>
        <w:tc>
          <w:tcPr>
            <w:tcW w:w="530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Bazat</w:t>
            </w:r>
          </w:p>
        </w:tc>
        <w:tc>
          <w:tcPr>
            <w:tcW w:w="523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Celnik</w:t>
            </w:r>
          </w:p>
        </w:tc>
        <w:tc>
          <w:tcPr>
            <w:tcW w:w="628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Hoxhallari</w:t>
            </w:r>
          </w:p>
        </w:tc>
        <w:tc>
          <w:tcPr>
            <w:tcW w:w="692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310/8</w:t>
            </w:r>
          </w:p>
        </w:tc>
        <w:tc>
          <w:tcPr>
            <w:tcW w:w="696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60</w:t>
            </w:r>
          </w:p>
        </w:tc>
        <w:tc>
          <w:tcPr>
            <w:tcW w:w="529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11358 5</w:t>
            </w:r>
          </w:p>
        </w:tc>
        <w:tc>
          <w:tcPr>
            <w:tcW w:w="529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681510</w:t>
            </w:r>
          </w:p>
        </w:tc>
        <w:tc>
          <w:tcPr>
            <w:tcW w:w="527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</w:p>
        </w:tc>
      </w:tr>
      <w:tr w:rsidR="003F471D" w:rsidRPr="001974B4">
        <w:tc>
          <w:tcPr>
            <w:tcW w:w="346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3</w:t>
            </w:r>
          </w:p>
        </w:tc>
        <w:tc>
          <w:tcPr>
            <w:tcW w:w="530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Renato</w:t>
            </w:r>
          </w:p>
        </w:tc>
        <w:tc>
          <w:tcPr>
            <w:tcW w:w="523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Skënder</w:t>
            </w:r>
          </w:p>
        </w:tc>
        <w:tc>
          <w:tcPr>
            <w:tcW w:w="628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Çuni</w:t>
            </w:r>
          </w:p>
        </w:tc>
        <w:tc>
          <w:tcPr>
            <w:tcW w:w="692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301/53</w:t>
            </w:r>
          </w:p>
        </w:tc>
        <w:tc>
          <w:tcPr>
            <w:tcW w:w="696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160</w:t>
            </w:r>
          </w:p>
        </w:tc>
        <w:tc>
          <w:tcPr>
            <w:tcW w:w="529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3400000</w:t>
            </w:r>
          </w:p>
        </w:tc>
        <w:tc>
          <w:tcPr>
            <w:tcW w:w="529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  <w:r w:rsidRPr="001974B4">
              <w:rPr>
                <w:sz w:val="20"/>
              </w:rPr>
              <w:t>3400000</w:t>
            </w:r>
          </w:p>
        </w:tc>
        <w:tc>
          <w:tcPr>
            <w:tcW w:w="527" w:type="pct"/>
          </w:tcPr>
          <w:p w:rsidR="003F471D" w:rsidRPr="001974B4" w:rsidRDefault="003F471D" w:rsidP="003F471D">
            <w:pPr>
              <w:pStyle w:val="Tabele"/>
              <w:rPr>
                <w:sz w:val="20"/>
              </w:rPr>
            </w:pPr>
          </w:p>
        </w:tc>
      </w:tr>
    </w:tbl>
    <w:p w:rsidR="003F471D" w:rsidRDefault="003F471D" w:rsidP="003F471D">
      <w:pPr>
        <w:pStyle w:val="Paragrafi"/>
      </w:pPr>
    </w:p>
    <w:p w:rsidR="003F471D" w:rsidRDefault="003F471D" w:rsidP="003F471D">
      <w:pPr>
        <w:pStyle w:val="Paragrafi"/>
      </w:pPr>
      <w:r>
        <w:t>Shënim: Brenda afatit ligjor 15 ditë pas publikimit pronarët të paraqesin çdo kërkesë që kanë pranë Sektorit të Shpronësimeve në Ministrinë e Transportit dhe Telekomunikacionit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1149"/>
    <w:rsid w:val="000637B6"/>
    <w:rsid w:val="00074162"/>
    <w:rsid w:val="00075BF5"/>
    <w:rsid w:val="000B29AB"/>
    <w:rsid w:val="00134ADF"/>
    <w:rsid w:val="00187855"/>
    <w:rsid w:val="001974B4"/>
    <w:rsid w:val="001A58B2"/>
    <w:rsid w:val="001C7978"/>
    <w:rsid w:val="0022170D"/>
    <w:rsid w:val="002C6BAB"/>
    <w:rsid w:val="00304413"/>
    <w:rsid w:val="00383FD5"/>
    <w:rsid w:val="003E06F6"/>
    <w:rsid w:val="003F043A"/>
    <w:rsid w:val="003F471D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22062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6784E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0EAD49-E951-4DB7-A521-3ED250973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471D"/>
    <w:pPr>
      <w:overflowPunct w:val="0"/>
      <w:autoSpaceDE w:val="0"/>
      <w:autoSpaceDN w:val="0"/>
      <w:adjustRightInd w:val="0"/>
      <w:textAlignment w:val="baseline"/>
    </w:pPr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2019-03-14T16:28:00Z</dcterms:created>
  <dcterms:modified xsi:type="dcterms:W3CDTF">2019-03-14T16:28:00Z</dcterms:modified>
</cp:coreProperties>
</file>