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691" w:rsidRPr="004B4670" w:rsidRDefault="00374691" w:rsidP="00374691">
      <w:pPr>
        <w:pStyle w:val="TitulliTitull"/>
      </w:pPr>
      <w:bookmarkStart w:id="0" w:name="_GoBack"/>
      <w:bookmarkEnd w:id="0"/>
      <w:r w:rsidRPr="004B4670">
        <w:t>SHPALLJE KËRKESE PËR SHPRONËSIM</w:t>
      </w:r>
    </w:p>
    <w:p w:rsidR="00374691" w:rsidRPr="004B4670" w:rsidRDefault="00374691" w:rsidP="00374691">
      <w:pPr>
        <w:pStyle w:val="Paragrafi"/>
      </w:pPr>
    </w:p>
    <w:p w:rsidR="00374691" w:rsidRPr="004B4670" w:rsidRDefault="00374691" w:rsidP="00374691">
      <w:pPr>
        <w:pStyle w:val="Paragrafi"/>
      </w:pPr>
      <w:r w:rsidRPr="004B4670">
        <w:t>Ministria e Transportit dhe e Telekomunikacionit shpall kërkesën “Për shpronësimin e pronarëve që preken nga sistemi</w:t>
      </w:r>
      <w:r>
        <w:t>mi</w:t>
      </w:r>
      <w:r w:rsidRPr="004B4670">
        <w:t xml:space="preserve"> i shkarjeve në kilometrin 89 Hotolisht, të ndodhura në segmentin rrugor Librazhd-Qukës”</w:t>
      </w:r>
      <w:r>
        <w:t>.</w:t>
      </w:r>
    </w:p>
    <w:p w:rsidR="00374691" w:rsidRPr="004B4670" w:rsidRDefault="00374691" w:rsidP="00374691">
      <w:pPr>
        <w:pStyle w:val="Paragrafi"/>
      </w:pPr>
      <w:r w:rsidRPr="004B4670">
        <w:t>Subjekti kërkues i këtij shpronësimi është Drejtoria e Përgjithshme e Rrugëve.</w:t>
      </w:r>
    </w:p>
    <w:p w:rsidR="00374691" w:rsidRPr="004B4670" w:rsidRDefault="00374691" w:rsidP="00374691">
      <w:pPr>
        <w:pStyle w:val="Paragrafi"/>
      </w:pPr>
      <w:r>
        <w:t>Me anën e këtij publikimi në</w:t>
      </w:r>
      <w:r w:rsidRPr="004B4670">
        <w:t xml:space="preserve"> shtyp, kërkojmë të vëmë në dijeni personat që preken nga ky shp</w:t>
      </w:r>
      <w:r>
        <w:t>r</w:t>
      </w:r>
      <w:r w:rsidRPr="004B4670">
        <w:t>onësim.</w:t>
      </w:r>
    </w:p>
    <w:p w:rsidR="00374691" w:rsidRDefault="00374691" w:rsidP="00374691">
      <w:pPr>
        <w:pStyle w:val="Paragrafi"/>
      </w:pPr>
      <w:r w:rsidRPr="004B4670">
        <w:t>Vënia në dijeni konsiston në sipërfaqen që shpronësohet dhe masën e vlerësimit të llogaritur nga Komisioni i Posaçëm i Shpronësimit pranë Ministrisë së Transportit dhe të Telekomunikacionit për personat sipas listës emërore të mëposhtme.</w:t>
      </w:r>
    </w:p>
    <w:p w:rsidR="00374691" w:rsidRDefault="00374691" w:rsidP="00374691">
      <w:pPr>
        <w:pStyle w:val="Paragrafi"/>
      </w:pPr>
    </w:p>
    <w:p w:rsidR="00374691" w:rsidRDefault="00374691" w:rsidP="00374691">
      <w:pPr>
        <w:pStyle w:val="Paragrafi"/>
        <w:ind w:firstLine="0"/>
      </w:pPr>
      <w:r>
        <w:t>REPUBLIKA E SHQIPËRISË</w:t>
      </w:r>
    </w:p>
    <w:p w:rsidR="00374691" w:rsidRDefault="00374691" w:rsidP="00374691">
      <w:pPr>
        <w:pStyle w:val="Paragrafi"/>
        <w:ind w:firstLine="0"/>
      </w:pPr>
      <w:r>
        <w:t xml:space="preserve">MINISTRIA </w:t>
      </w:r>
      <w:smartTag w:uri="urn:schemas-microsoft-com:office:smarttags" w:element="place">
        <w:r>
          <w:t>E TRANSPORTIT</w:t>
        </w:r>
      </w:smartTag>
      <w:r>
        <w:t xml:space="preserve"> DHE TELEKOMUNIKACIONIT</w:t>
      </w:r>
    </w:p>
    <w:p w:rsidR="00374691" w:rsidRDefault="00374691" w:rsidP="00374691">
      <w:pPr>
        <w:pStyle w:val="Paragrafi"/>
        <w:ind w:firstLine="0"/>
      </w:pPr>
      <w:r>
        <w:t>DREJTORIA JURIDIKE</w:t>
      </w:r>
    </w:p>
    <w:p w:rsidR="00374691" w:rsidRDefault="00374691" w:rsidP="00374691">
      <w:pPr>
        <w:pStyle w:val="Paragrafi"/>
        <w:ind w:firstLine="0"/>
      </w:pPr>
      <w:r>
        <w:t>QARKU ELBASAN</w:t>
      </w:r>
    </w:p>
    <w:p w:rsidR="00374691" w:rsidRDefault="00374691" w:rsidP="00374691">
      <w:pPr>
        <w:pStyle w:val="Paragrafi"/>
        <w:ind w:firstLine="0"/>
      </w:pPr>
      <w:r>
        <w:t>RRETHI LIBRAZHD</w:t>
      </w:r>
    </w:p>
    <w:p w:rsidR="00374691" w:rsidRDefault="00374691" w:rsidP="00374691">
      <w:pPr>
        <w:pStyle w:val="Paragrafi"/>
        <w:ind w:firstLine="0"/>
      </w:pPr>
      <w:r>
        <w:t>KOMUNA HOTOLISHT</w:t>
      </w:r>
    </w:p>
    <w:p w:rsidR="00374691" w:rsidRDefault="00374691" w:rsidP="00374691">
      <w:pPr>
        <w:pStyle w:val="Paragrafi"/>
        <w:ind w:firstLine="0"/>
      </w:pPr>
    </w:p>
    <w:p w:rsidR="00374691" w:rsidRDefault="00374691" w:rsidP="00374691">
      <w:pPr>
        <w:pStyle w:val="Paragrafi"/>
        <w:ind w:firstLine="0"/>
      </w:pPr>
      <w:r>
        <w:t>LISTA E PRONARËVE QË SHPRONËSOHEN PËR EFEKT TË SISTEMIT TË SHKARJES NË KM 89 (HOTOLISHT) NË SEGMENTIN RRUGOR LIBRAZHD-QUKËS</w:t>
      </w:r>
    </w:p>
    <w:p w:rsidR="00374691" w:rsidRDefault="00374691" w:rsidP="00374691">
      <w:pPr>
        <w:pStyle w:val="Paragrafi"/>
        <w:ind w:firstLine="0"/>
      </w:pPr>
    </w:p>
    <w:p w:rsidR="00374691" w:rsidRDefault="00374691" w:rsidP="00374691">
      <w:pPr>
        <w:pStyle w:val="Paragrafi"/>
        <w:ind w:firstLine="0"/>
      </w:pPr>
      <w:r>
        <w:t>Lloji i pasurisë së paluajtshme: Tokë bujqësore dhe kulturë bujqësore</w:t>
      </w:r>
    </w:p>
    <w:p w:rsidR="00374691" w:rsidRDefault="00374691" w:rsidP="00374691">
      <w:pPr>
        <w:pStyle w:val="Paragrafi"/>
        <w:ind w:firstLine="0"/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74"/>
        <w:gridCol w:w="586"/>
        <w:gridCol w:w="746"/>
        <w:gridCol w:w="877"/>
        <w:gridCol w:w="668"/>
        <w:gridCol w:w="513"/>
        <w:gridCol w:w="948"/>
        <w:gridCol w:w="805"/>
        <w:gridCol w:w="666"/>
        <w:gridCol w:w="978"/>
        <w:gridCol w:w="731"/>
        <w:gridCol w:w="628"/>
        <w:gridCol w:w="666"/>
      </w:tblGrid>
      <w:tr w:rsidR="00374691" w:rsidRPr="00A11814">
        <w:tc>
          <w:tcPr>
            <w:tcW w:w="256" w:type="pct"/>
          </w:tcPr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Nr.</w:t>
            </w:r>
          </w:p>
        </w:tc>
        <w:tc>
          <w:tcPr>
            <w:tcW w:w="1188" w:type="pct"/>
            <w:gridSpan w:val="3"/>
          </w:tcPr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Pronari</w:t>
            </w:r>
          </w:p>
        </w:tc>
        <w:tc>
          <w:tcPr>
            <w:tcW w:w="360" w:type="pct"/>
          </w:tcPr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Fshati</w:t>
            </w:r>
          </w:p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ZK</w:t>
            </w:r>
          </w:p>
        </w:tc>
        <w:tc>
          <w:tcPr>
            <w:tcW w:w="277" w:type="pct"/>
          </w:tcPr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Nr.</w:t>
            </w:r>
          </w:p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i pas.</w:t>
            </w:r>
          </w:p>
        </w:tc>
        <w:tc>
          <w:tcPr>
            <w:tcW w:w="511" w:type="pct"/>
          </w:tcPr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Tokë bujqësore</w:t>
            </w:r>
          </w:p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Sip.m</w:t>
            </w:r>
            <w:r w:rsidRPr="00A11814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34" w:type="pct"/>
          </w:tcPr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Çmimi</w:t>
            </w:r>
          </w:p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Lek/m</w:t>
            </w:r>
            <w:r w:rsidRPr="00A11814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58" w:type="pct"/>
          </w:tcPr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Vlera</w:t>
            </w:r>
          </w:p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Pr="00A11814">
              <w:rPr>
                <w:sz w:val="18"/>
                <w:szCs w:val="18"/>
              </w:rPr>
              <w:t>ë lekë</w:t>
            </w:r>
          </w:p>
        </w:tc>
        <w:tc>
          <w:tcPr>
            <w:tcW w:w="527" w:type="pct"/>
          </w:tcPr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Kulturë</w:t>
            </w:r>
          </w:p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Pr="00A11814">
              <w:rPr>
                <w:sz w:val="18"/>
                <w:szCs w:val="18"/>
              </w:rPr>
              <w:t>ujqësore</w:t>
            </w:r>
          </w:p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Sip</w:t>
            </w:r>
            <w:r>
              <w:rPr>
                <w:sz w:val="18"/>
                <w:szCs w:val="18"/>
              </w:rPr>
              <w:t xml:space="preserve"> </w:t>
            </w:r>
            <w:r w:rsidRPr="00A11814">
              <w:rPr>
                <w:sz w:val="18"/>
                <w:szCs w:val="18"/>
              </w:rPr>
              <w:t>m</w:t>
            </w:r>
            <w:r w:rsidRPr="00A11814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94" w:type="pct"/>
          </w:tcPr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Çmimi</w:t>
            </w:r>
          </w:p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l/m</w:t>
            </w:r>
            <w:r w:rsidRPr="00A11814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38" w:type="pct"/>
          </w:tcPr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Vlera</w:t>
            </w:r>
          </w:p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në lekë</w:t>
            </w:r>
          </w:p>
        </w:tc>
        <w:tc>
          <w:tcPr>
            <w:tcW w:w="358" w:type="pct"/>
          </w:tcPr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Totali</w:t>
            </w:r>
          </w:p>
          <w:p w:rsidR="00374691" w:rsidRPr="00A11814" w:rsidRDefault="00374691" w:rsidP="00374691">
            <w:pPr>
              <w:pStyle w:val="Tabele"/>
              <w:jc w:val="center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Në lekë</w:t>
            </w:r>
          </w:p>
        </w:tc>
      </w:tr>
      <w:tr w:rsidR="00374691" w:rsidRPr="00A11814">
        <w:tc>
          <w:tcPr>
            <w:tcW w:w="256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Emri</w:t>
            </w:r>
          </w:p>
        </w:tc>
        <w:tc>
          <w:tcPr>
            <w:tcW w:w="399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Atësia</w:t>
            </w:r>
          </w:p>
        </w:tc>
        <w:tc>
          <w:tcPr>
            <w:tcW w:w="473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 w:rsidRPr="00A11814">
              <w:rPr>
                <w:sz w:val="18"/>
                <w:szCs w:val="18"/>
              </w:rPr>
              <w:t>Mbiemri</w:t>
            </w:r>
          </w:p>
        </w:tc>
        <w:tc>
          <w:tcPr>
            <w:tcW w:w="360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7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11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58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27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4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8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58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</w:tr>
      <w:tr w:rsidR="00374691" w:rsidRPr="00A11814">
        <w:tc>
          <w:tcPr>
            <w:tcW w:w="256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316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Lutfi</w:t>
            </w:r>
          </w:p>
        </w:tc>
        <w:tc>
          <w:tcPr>
            <w:tcW w:w="399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Shaban</w:t>
            </w:r>
          </w:p>
        </w:tc>
        <w:tc>
          <w:tcPr>
            <w:tcW w:w="473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Quku</w:t>
            </w:r>
          </w:p>
        </w:tc>
        <w:tc>
          <w:tcPr>
            <w:tcW w:w="360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3843</w:t>
            </w:r>
          </w:p>
        </w:tc>
        <w:tc>
          <w:tcPr>
            <w:tcW w:w="277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</w:t>
            </w:r>
          </w:p>
        </w:tc>
        <w:tc>
          <w:tcPr>
            <w:tcW w:w="511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</w:t>
            </w:r>
          </w:p>
        </w:tc>
        <w:tc>
          <w:tcPr>
            <w:tcW w:w="434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358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44688</w:t>
            </w:r>
          </w:p>
        </w:tc>
        <w:tc>
          <w:tcPr>
            <w:tcW w:w="527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394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38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3500</w:t>
            </w:r>
          </w:p>
        </w:tc>
        <w:tc>
          <w:tcPr>
            <w:tcW w:w="358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48188</w:t>
            </w:r>
          </w:p>
        </w:tc>
      </w:tr>
      <w:tr w:rsidR="00374691" w:rsidRPr="00A11814">
        <w:tc>
          <w:tcPr>
            <w:tcW w:w="256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9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Shuma</w:t>
            </w:r>
          </w:p>
        </w:tc>
        <w:tc>
          <w:tcPr>
            <w:tcW w:w="473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60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7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11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</w:t>
            </w:r>
          </w:p>
        </w:tc>
        <w:tc>
          <w:tcPr>
            <w:tcW w:w="434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58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44688</w:t>
            </w:r>
          </w:p>
        </w:tc>
        <w:tc>
          <w:tcPr>
            <w:tcW w:w="527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394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8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3500</w:t>
            </w:r>
          </w:p>
        </w:tc>
        <w:tc>
          <w:tcPr>
            <w:tcW w:w="358" w:type="pct"/>
          </w:tcPr>
          <w:p w:rsidR="00374691" w:rsidRPr="00A11814" w:rsidRDefault="00374691" w:rsidP="0037469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48188</w:t>
            </w:r>
          </w:p>
        </w:tc>
      </w:tr>
    </w:tbl>
    <w:p w:rsidR="00374691" w:rsidRPr="004B4670" w:rsidRDefault="00374691" w:rsidP="00374691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1757"/>
    <w:rsid w:val="001A58B2"/>
    <w:rsid w:val="001C7978"/>
    <w:rsid w:val="001E3F0B"/>
    <w:rsid w:val="0022170D"/>
    <w:rsid w:val="002C6BAB"/>
    <w:rsid w:val="00304413"/>
    <w:rsid w:val="00354A65"/>
    <w:rsid w:val="00374691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8EFDF0-8BB8-422E-BF22-732EB1EDB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691"/>
    <w:rPr>
      <w:rFonts w:eastAsia="MS Mincho"/>
      <w:sz w:val="26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374691"/>
    <w:pPr>
      <w:widowControl w:val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