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BBF" w:rsidRPr="00D208AE" w:rsidRDefault="00E35BBF" w:rsidP="00E35BBF">
      <w:pPr>
        <w:pStyle w:val="Titulli"/>
        <w:rPr>
          <w:b w:val="0"/>
          <w:lang w:val="it-IT"/>
        </w:rPr>
      </w:pPr>
      <w:bookmarkStart w:id="0" w:name="_GoBack"/>
      <w:bookmarkEnd w:id="0"/>
      <w:r w:rsidRPr="00D208AE">
        <w:rPr>
          <w:b w:val="0"/>
          <w:lang w:val="it-IT"/>
        </w:rPr>
        <w:t>Shpallje kërkese për shpronësim</w:t>
      </w:r>
    </w:p>
    <w:p w:rsidR="00E35BBF" w:rsidRPr="00A4476E" w:rsidRDefault="00E35BBF" w:rsidP="00E35BBF">
      <w:pPr>
        <w:pStyle w:val="Paragrafi"/>
        <w:rPr>
          <w:lang w:val="it-IT"/>
        </w:rPr>
      </w:pPr>
    </w:p>
    <w:p w:rsidR="00E35BBF" w:rsidRPr="00A4476E" w:rsidRDefault="00E35BBF" w:rsidP="00E35BBF">
      <w:pPr>
        <w:pStyle w:val="Paragrafi"/>
        <w:rPr>
          <w:lang w:val="it-IT"/>
        </w:rPr>
      </w:pPr>
      <w:r w:rsidRPr="00A4476E">
        <w:rPr>
          <w:lang w:val="it-IT"/>
        </w:rPr>
        <w:t xml:space="preserve">Ministria e Rregullimit të Territorit dhe </w:t>
      </w:r>
      <w:r>
        <w:rPr>
          <w:lang w:val="it-IT"/>
        </w:rPr>
        <w:t xml:space="preserve">e </w:t>
      </w:r>
      <w:r w:rsidRPr="00A4476E">
        <w:rPr>
          <w:lang w:val="it-IT"/>
        </w:rPr>
        <w:t>Turizmit shpall kërkesën “Për shpronësim</w:t>
      </w:r>
      <w:r>
        <w:rPr>
          <w:lang w:val="it-IT"/>
        </w:rPr>
        <w:t>in</w:t>
      </w:r>
      <w:r w:rsidRPr="00A4476E">
        <w:rPr>
          <w:lang w:val="it-IT"/>
        </w:rPr>
        <w:t xml:space="preserve"> për interes publik të pasurisë së paluajtshme, pronë private (tokë arë) pë</w:t>
      </w:r>
      <w:r>
        <w:rPr>
          <w:lang w:val="it-IT"/>
        </w:rPr>
        <w:t>r n</w:t>
      </w:r>
      <w:r w:rsidRPr="00A4476E">
        <w:rPr>
          <w:lang w:val="it-IT"/>
        </w:rPr>
        <w:t>dë</w:t>
      </w:r>
      <w:r>
        <w:rPr>
          <w:lang w:val="it-IT"/>
        </w:rPr>
        <w:t>rtimin e u</w:t>
      </w:r>
      <w:r w:rsidRPr="00A4476E">
        <w:rPr>
          <w:lang w:val="it-IT"/>
        </w:rPr>
        <w:t>jësjellësit të</w:t>
      </w:r>
      <w:r>
        <w:rPr>
          <w:lang w:val="it-IT"/>
        </w:rPr>
        <w:t xml:space="preserve"> fshatit Shelegar</w:t>
      </w:r>
      <w:r w:rsidRPr="00A4476E">
        <w:rPr>
          <w:lang w:val="it-IT"/>
        </w:rPr>
        <w:t xml:space="preserve"> në qytetin e Sarandës”. </w:t>
      </w:r>
    </w:p>
    <w:p w:rsidR="00E35BBF" w:rsidRPr="00A4476E" w:rsidRDefault="00E35BBF" w:rsidP="00E35BBF">
      <w:pPr>
        <w:pStyle w:val="Paragrafi"/>
        <w:rPr>
          <w:lang w:val="it-IT"/>
        </w:rPr>
      </w:pPr>
      <w:r w:rsidRPr="00A4476E">
        <w:rPr>
          <w:lang w:val="it-IT"/>
        </w:rPr>
        <w:t>Subjekti kërkues i këtij objekti është</w:t>
      </w:r>
      <w:r>
        <w:rPr>
          <w:lang w:val="it-IT"/>
        </w:rPr>
        <w:t xml:space="preserve"> b</w:t>
      </w:r>
      <w:r w:rsidRPr="00A4476E">
        <w:rPr>
          <w:lang w:val="it-IT"/>
        </w:rPr>
        <w:t>ashkia Sarandë. Me anë të këtij publikimi në shtyp kërkojmë të vëmë në dijeni personin i cili preket nga ku shpronë</w:t>
      </w:r>
      <w:r>
        <w:rPr>
          <w:lang w:val="it-IT"/>
        </w:rPr>
        <w:t>s</w:t>
      </w:r>
      <w:r w:rsidRPr="00A4476E">
        <w:rPr>
          <w:lang w:val="it-IT"/>
        </w:rPr>
        <w:t>im. Vënia në dijeni konsiston në masën e vlerësimit të llogaritur nga komisioni i shpronësimit pranë Ministrisë së Rregullimit të Territorit dhe Tu</w:t>
      </w:r>
      <w:r>
        <w:rPr>
          <w:lang w:val="it-IT"/>
        </w:rPr>
        <w:t>r</w:t>
      </w:r>
      <w:r w:rsidRPr="00A4476E">
        <w:rPr>
          <w:lang w:val="it-IT"/>
        </w:rPr>
        <w:t>izmit, për pronarin sipas listës emërore të mëposhtme.</w:t>
      </w:r>
    </w:p>
    <w:p w:rsidR="00E35BBF" w:rsidRPr="00A4476E" w:rsidRDefault="00E35BBF" w:rsidP="00E35BBF">
      <w:pPr>
        <w:pStyle w:val="Paragrafi"/>
        <w:ind w:firstLine="0"/>
        <w:rPr>
          <w:lang w:val="it-IT"/>
        </w:rPr>
      </w:pPr>
    </w:p>
    <w:p w:rsidR="00E35BBF" w:rsidRPr="00A4476E" w:rsidRDefault="00E35BBF" w:rsidP="00E35BBF">
      <w:pPr>
        <w:pStyle w:val="TitulliTitull"/>
        <w:rPr>
          <w:lang w:val="it-IT"/>
        </w:rPr>
      </w:pPr>
      <w:r w:rsidRPr="00A4476E">
        <w:rPr>
          <w:lang w:val="it-IT"/>
        </w:rPr>
        <w:t>PRONARI QË DO TË SHPRONËSOHET NGA NDËRTIMI I UJËSJELLËSIT TË</w:t>
      </w:r>
      <w:r>
        <w:rPr>
          <w:lang w:val="it-IT"/>
        </w:rPr>
        <w:t xml:space="preserve"> FS</w:t>
      </w:r>
      <w:r w:rsidRPr="00A4476E">
        <w:rPr>
          <w:lang w:val="it-IT"/>
        </w:rPr>
        <w:t>HATIT SHELEGAR, NË QYTETIN E SARANDËS</w:t>
      </w:r>
    </w:p>
    <w:p w:rsidR="00E35BBF" w:rsidRPr="00A4476E" w:rsidRDefault="00E35BBF" w:rsidP="00E35BBF">
      <w:pPr>
        <w:pStyle w:val="Paragrafi"/>
        <w:rPr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47"/>
        <w:gridCol w:w="1980"/>
        <w:gridCol w:w="2160"/>
        <w:gridCol w:w="2641"/>
        <w:gridCol w:w="1858"/>
      </w:tblGrid>
      <w:tr w:rsidR="00E35BBF">
        <w:tc>
          <w:tcPr>
            <w:tcW w:w="648" w:type="dxa"/>
          </w:tcPr>
          <w:p w:rsidR="00E35BBF" w:rsidRDefault="00E35BBF" w:rsidP="00E35BBF">
            <w:pPr>
              <w:pStyle w:val="Paragrafi"/>
              <w:ind w:firstLine="0"/>
              <w:jc w:val="center"/>
            </w:pPr>
            <w:r>
              <w:t>Nr.</w:t>
            </w:r>
          </w:p>
        </w:tc>
        <w:tc>
          <w:tcPr>
            <w:tcW w:w="1980" w:type="dxa"/>
          </w:tcPr>
          <w:p w:rsidR="00E35BBF" w:rsidRDefault="00E35BBF" w:rsidP="00E35BBF">
            <w:pPr>
              <w:pStyle w:val="Paragrafi"/>
              <w:ind w:firstLine="0"/>
              <w:jc w:val="center"/>
            </w:pPr>
            <w:r>
              <w:t>Emri, mbiemri</w:t>
            </w:r>
          </w:p>
        </w:tc>
        <w:tc>
          <w:tcPr>
            <w:tcW w:w="2160" w:type="dxa"/>
          </w:tcPr>
          <w:p w:rsidR="00E35BBF" w:rsidRDefault="00E35BBF" w:rsidP="00E35BBF">
            <w:pPr>
              <w:pStyle w:val="Paragrafi"/>
              <w:ind w:firstLine="0"/>
              <w:jc w:val="center"/>
            </w:pPr>
            <w:r>
              <w:t>Sip/tokë are</w:t>
            </w:r>
          </w:p>
        </w:tc>
        <w:tc>
          <w:tcPr>
            <w:tcW w:w="2641" w:type="dxa"/>
          </w:tcPr>
          <w:p w:rsidR="00E35BBF" w:rsidRDefault="00E35BBF" w:rsidP="00E35BBF">
            <w:pPr>
              <w:pStyle w:val="Paragrafi"/>
              <w:ind w:firstLine="0"/>
              <w:jc w:val="center"/>
            </w:pPr>
            <w:r>
              <w:t>Çmimi i objektit m</w:t>
            </w:r>
            <w:r w:rsidRPr="00BF2D28">
              <w:rPr>
                <w:vertAlign w:val="superscript"/>
              </w:rPr>
              <w:t>2</w:t>
            </w:r>
            <w:r>
              <w:t xml:space="preserve"> (lekë)</w:t>
            </w:r>
          </w:p>
        </w:tc>
        <w:tc>
          <w:tcPr>
            <w:tcW w:w="1858" w:type="dxa"/>
          </w:tcPr>
          <w:p w:rsidR="00E35BBF" w:rsidRDefault="00E35BBF" w:rsidP="00E35BBF">
            <w:pPr>
              <w:pStyle w:val="Paragrafi"/>
              <w:ind w:firstLine="0"/>
              <w:jc w:val="center"/>
            </w:pPr>
            <w:r>
              <w:t>Vlera në (lekë)</w:t>
            </w:r>
          </w:p>
        </w:tc>
      </w:tr>
      <w:tr w:rsidR="00E35BBF">
        <w:tc>
          <w:tcPr>
            <w:tcW w:w="648" w:type="dxa"/>
          </w:tcPr>
          <w:p w:rsidR="00E35BBF" w:rsidRDefault="00E35BBF" w:rsidP="00E35BBF">
            <w:pPr>
              <w:pStyle w:val="Paragrafi"/>
              <w:ind w:firstLine="0"/>
              <w:jc w:val="center"/>
            </w:pPr>
            <w:r>
              <w:t>1.</w:t>
            </w:r>
          </w:p>
        </w:tc>
        <w:tc>
          <w:tcPr>
            <w:tcW w:w="1980" w:type="dxa"/>
          </w:tcPr>
          <w:p w:rsidR="00E35BBF" w:rsidRDefault="00E35BBF" w:rsidP="00E35BBF">
            <w:pPr>
              <w:pStyle w:val="Paragrafi"/>
              <w:ind w:firstLine="0"/>
              <w:jc w:val="center"/>
            </w:pPr>
            <w:r>
              <w:t>Theodhori Cato</w:t>
            </w:r>
          </w:p>
        </w:tc>
        <w:tc>
          <w:tcPr>
            <w:tcW w:w="2160" w:type="dxa"/>
          </w:tcPr>
          <w:p w:rsidR="00E35BBF" w:rsidRPr="00CF7161" w:rsidRDefault="00E35BBF" w:rsidP="00E35BBF">
            <w:pPr>
              <w:pStyle w:val="Paragrafi"/>
              <w:ind w:firstLine="0"/>
              <w:jc w:val="center"/>
              <w:rPr>
                <w:vertAlign w:val="superscript"/>
              </w:rPr>
            </w:pPr>
            <w:r>
              <w:t>50 m</w:t>
            </w:r>
            <w:r w:rsidRPr="00FF6709">
              <w:rPr>
                <w:vertAlign w:val="superscript"/>
              </w:rPr>
              <w:t>2</w:t>
            </w:r>
          </w:p>
        </w:tc>
        <w:tc>
          <w:tcPr>
            <w:tcW w:w="2641" w:type="dxa"/>
          </w:tcPr>
          <w:p w:rsidR="00E35BBF" w:rsidRDefault="00E35BBF" w:rsidP="00E35BBF">
            <w:pPr>
              <w:pStyle w:val="Paragrafi"/>
              <w:ind w:firstLine="0"/>
              <w:jc w:val="center"/>
            </w:pPr>
            <w:r>
              <w:t>1000</w:t>
            </w:r>
          </w:p>
        </w:tc>
        <w:tc>
          <w:tcPr>
            <w:tcW w:w="1858" w:type="dxa"/>
          </w:tcPr>
          <w:p w:rsidR="00E35BBF" w:rsidRDefault="00E35BBF" w:rsidP="00E35BBF">
            <w:pPr>
              <w:pStyle w:val="Paragrafi"/>
              <w:ind w:firstLine="0"/>
              <w:jc w:val="center"/>
            </w:pPr>
            <w:r>
              <w:t>50 000</w:t>
            </w:r>
          </w:p>
        </w:tc>
      </w:tr>
    </w:tbl>
    <w:p w:rsidR="00E35BBF" w:rsidRDefault="00E35BBF" w:rsidP="00E35BBF">
      <w:pPr>
        <w:pStyle w:val="Paragrafi"/>
      </w:pPr>
    </w:p>
    <w:p w:rsidR="00E35BBF" w:rsidRDefault="00E35BBF" w:rsidP="00E35BBF">
      <w:pPr>
        <w:pStyle w:val="Paragrafi"/>
      </w:pPr>
      <w:r>
        <w:t>Vlera totale e shpronësimit është 50 000 (pesëdhjetë mijë) lekë.</w:t>
      </w:r>
    </w:p>
    <w:p w:rsidR="00E35BBF" w:rsidRDefault="00E35BBF" w:rsidP="00E35BBF">
      <w:pPr>
        <w:pStyle w:val="Paragrafi"/>
      </w:pPr>
      <w:r>
        <w:t>Bazuar në nenin 21 të ligjit nr.8561, datë 22.12.1999 “Për shpronësimet dhe marrjen në përdorim të përkohshën të pasurisë pronë private për interes publik”, vlera e shpenzimeve të procedurës së shpronësimit do të përballohet nga subjekti kërkues i shpronësimit që është bashkia Sarandë.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E0E19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35BBF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6C5DC2-396F-41A3-8E26-E001DE4D6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5BBF"/>
    <w:rPr>
      <w:rFonts w:eastAsia="MS Mincho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E35B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2019-03-16T14:22:00Z</dcterms:created>
  <dcterms:modified xsi:type="dcterms:W3CDTF">2019-03-16T14:22:00Z</dcterms:modified>
</cp:coreProperties>
</file>