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3AB" w:rsidRPr="00281013" w:rsidRDefault="007913AB" w:rsidP="007913AB">
      <w:pPr>
        <w:pStyle w:val="Titulli"/>
        <w:rPr>
          <w:lang w:val="it-IT"/>
        </w:rPr>
      </w:pPr>
      <w:bookmarkStart w:id="0" w:name="_GoBack"/>
      <w:bookmarkEnd w:id="0"/>
      <w:r>
        <w:rPr>
          <w:lang w:val="it-IT"/>
        </w:rPr>
        <w:t>SHPALLJE KËRKESE</w:t>
      </w:r>
      <w:r w:rsidRPr="00281013">
        <w:rPr>
          <w:lang w:val="it-IT"/>
        </w:rPr>
        <w:t xml:space="preserve"> PëR SHPRONëSIM publik</w:t>
      </w:r>
    </w:p>
    <w:p w:rsidR="007913AB" w:rsidRPr="00281013" w:rsidRDefault="007913AB" w:rsidP="007913AB">
      <w:pPr>
        <w:pStyle w:val="Paragrafi"/>
        <w:rPr>
          <w:szCs w:val="22"/>
          <w:lang w:val="it-IT"/>
        </w:rPr>
      </w:pPr>
    </w:p>
    <w:p w:rsidR="007913AB" w:rsidRPr="00281013" w:rsidRDefault="007913AB" w:rsidP="007913AB">
      <w:pPr>
        <w:pStyle w:val="Paragrafi"/>
        <w:rPr>
          <w:szCs w:val="22"/>
          <w:lang w:val="it-IT"/>
        </w:rPr>
      </w:pPr>
      <w:r w:rsidRPr="00281013">
        <w:rPr>
          <w:szCs w:val="22"/>
          <w:lang w:val="it-IT"/>
        </w:rPr>
        <w:t xml:space="preserve">Ministria e Rregullimit të Territorit dhe </w:t>
      </w:r>
      <w:r>
        <w:rPr>
          <w:szCs w:val="22"/>
          <w:lang w:val="it-IT"/>
        </w:rPr>
        <w:t>e Turizmit shpall</w:t>
      </w:r>
      <w:r w:rsidRPr="00281013">
        <w:rPr>
          <w:szCs w:val="22"/>
          <w:lang w:val="it-IT"/>
        </w:rPr>
        <w:t xml:space="preserve"> kërkesë</w:t>
      </w:r>
      <w:r>
        <w:rPr>
          <w:szCs w:val="22"/>
          <w:lang w:val="it-IT"/>
        </w:rPr>
        <w:t>n</w:t>
      </w:r>
      <w:r w:rsidRPr="00281013">
        <w:rPr>
          <w:szCs w:val="22"/>
          <w:lang w:val="it-IT"/>
        </w:rPr>
        <w:t xml:space="preserve"> për shpronësim për interes publik të objektit “Ndërtimin e varrezave publike në qytetin e Elbasanit”.</w:t>
      </w:r>
    </w:p>
    <w:p w:rsidR="007913AB" w:rsidRPr="00281013" w:rsidRDefault="007913AB" w:rsidP="007913AB">
      <w:pPr>
        <w:pStyle w:val="Paragrafi"/>
        <w:rPr>
          <w:szCs w:val="22"/>
          <w:lang w:val="it-IT"/>
        </w:rPr>
      </w:pPr>
      <w:r w:rsidRPr="00281013">
        <w:rPr>
          <w:szCs w:val="22"/>
          <w:lang w:val="it-IT"/>
        </w:rPr>
        <w:t>Subjekti</w:t>
      </w:r>
      <w:r>
        <w:rPr>
          <w:szCs w:val="22"/>
          <w:lang w:val="it-IT"/>
        </w:rPr>
        <w:t xml:space="preserve"> kërkues i këtij objekti është b</w:t>
      </w:r>
      <w:r w:rsidRPr="00281013">
        <w:rPr>
          <w:szCs w:val="22"/>
          <w:lang w:val="it-IT"/>
        </w:rPr>
        <w:t>ashkia e Elbasanit. Me anë të këtij publikimi në shtyp kërkojmë të vëmë në dijeni</w:t>
      </w:r>
      <w:r>
        <w:rPr>
          <w:szCs w:val="22"/>
          <w:lang w:val="it-IT"/>
        </w:rPr>
        <w:t xml:space="preserve"> personat të cilët preken nga ky</w:t>
      </w:r>
      <w:r w:rsidRPr="00281013">
        <w:rPr>
          <w:szCs w:val="22"/>
          <w:lang w:val="it-IT"/>
        </w:rPr>
        <w:t xml:space="preserve"> shpronësim. Vënia në dijeni konsiston në masën e vlerësimit të llogaritur nga komisioni i shpronësimit pranë Ministrisë së Rregullimit të Territorit dhe </w:t>
      </w:r>
      <w:r>
        <w:rPr>
          <w:szCs w:val="22"/>
          <w:lang w:val="it-IT"/>
        </w:rPr>
        <w:t xml:space="preserve">e </w:t>
      </w:r>
      <w:r w:rsidRPr="00281013">
        <w:rPr>
          <w:szCs w:val="22"/>
          <w:lang w:val="it-IT"/>
        </w:rPr>
        <w:t>Turizmit, për pronarin sipas listës emërore të mëposhtme.</w:t>
      </w:r>
    </w:p>
    <w:p w:rsidR="007913AB" w:rsidRPr="00281013" w:rsidRDefault="007913AB" w:rsidP="007913A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Ky publikim do të jetë me periudhë njëjavore dhe brenda 15 ditëve nga plotësimi i këtij afati për publikim, personat që kanë emrat në listën emërore kanë të drejtë të paraqesin pretendimet e tyre, të shoqëruara me dokumentet përkatëse në ministrinë kompetente (Ministria e Rregullimit të Territorit dhe të Turizmit)</w:t>
      </w:r>
    </w:p>
    <w:p w:rsidR="007913AB" w:rsidRDefault="007913AB" w:rsidP="007913AB">
      <w:pPr>
        <w:pStyle w:val="Paragrafi"/>
        <w:rPr>
          <w:szCs w:val="22"/>
          <w:lang w:val="it-IT"/>
        </w:rPr>
      </w:pPr>
    </w:p>
    <w:p w:rsidR="007913AB" w:rsidRPr="00837ACF" w:rsidRDefault="007913AB" w:rsidP="007913AB">
      <w:pPr>
        <w:pStyle w:val="Paragrafi"/>
        <w:rPr>
          <w:sz w:val="12"/>
          <w:szCs w:val="22"/>
          <w:lang w:val="it-IT"/>
        </w:rPr>
      </w:pPr>
    </w:p>
    <w:p w:rsidR="007913AB" w:rsidRPr="003205EA" w:rsidRDefault="007913AB" w:rsidP="007913AB">
      <w:pPr>
        <w:pStyle w:val="TitulliTitull"/>
        <w:rPr>
          <w:lang w:val="it-IT"/>
        </w:rPr>
      </w:pPr>
      <w:r>
        <w:rPr>
          <w:lang w:val="it-IT"/>
        </w:rPr>
        <w:t>Lista e pronarË</w:t>
      </w:r>
      <w:r w:rsidRPr="003205EA">
        <w:rPr>
          <w:lang w:val="it-IT"/>
        </w:rPr>
        <w:t>ve</w:t>
      </w:r>
      <w:r>
        <w:rPr>
          <w:lang w:val="it-IT"/>
        </w:rPr>
        <w:t>,</w:t>
      </w:r>
      <w:r w:rsidRPr="003205EA">
        <w:rPr>
          <w:lang w:val="it-IT"/>
        </w:rPr>
        <w:t xml:space="preserve"> që do të shpronësohen nga ndërtimi i varrezave publike në qytetin e Elbasanit</w:t>
      </w:r>
    </w:p>
    <w:p w:rsidR="007913AB" w:rsidRPr="003205EA" w:rsidRDefault="007913AB" w:rsidP="007913AB">
      <w:pPr>
        <w:pStyle w:val="Paragrafi"/>
        <w:ind w:firstLine="0"/>
        <w:rPr>
          <w:szCs w:val="22"/>
          <w:lang w:val="it-IT"/>
        </w:rPr>
      </w:pPr>
    </w:p>
    <w:tbl>
      <w:tblPr>
        <w:tblW w:w="888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600"/>
        <w:gridCol w:w="1440"/>
        <w:gridCol w:w="1620"/>
        <w:gridCol w:w="1687"/>
      </w:tblGrid>
      <w:tr w:rsidR="007913AB" w:rsidRPr="00A85407" w:rsidTr="00A85407">
        <w:tc>
          <w:tcPr>
            <w:tcW w:w="5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Nr.</w:t>
            </w:r>
          </w:p>
        </w:tc>
        <w:tc>
          <w:tcPr>
            <w:tcW w:w="360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Emri, mbiemri</w:t>
            </w:r>
          </w:p>
        </w:tc>
        <w:tc>
          <w:tcPr>
            <w:tcW w:w="14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Sip/tokë</w:t>
            </w:r>
          </w:p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arë</w:t>
            </w:r>
          </w:p>
        </w:tc>
        <w:tc>
          <w:tcPr>
            <w:tcW w:w="162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Çmimi i tokës/m</w:t>
            </w:r>
            <w:r w:rsidRPr="00A85407">
              <w:rPr>
                <w:szCs w:val="22"/>
                <w:vertAlign w:val="superscript"/>
              </w:rPr>
              <w:t>2</w:t>
            </w:r>
          </w:p>
        </w:tc>
        <w:tc>
          <w:tcPr>
            <w:tcW w:w="1687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szCs w:val="22"/>
              </w:rPr>
            </w:pPr>
            <w:r w:rsidRPr="00A85407">
              <w:rPr>
                <w:szCs w:val="22"/>
              </w:rPr>
              <w:t>Vlera në total (lekë)</w:t>
            </w:r>
          </w:p>
        </w:tc>
      </w:tr>
      <w:tr w:rsidR="007913AB" w:rsidRPr="00A85407" w:rsidTr="00A85407">
        <w:tc>
          <w:tcPr>
            <w:tcW w:w="5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A85407">
              <w:rPr>
                <w:b/>
                <w:szCs w:val="22"/>
              </w:rPr>
              <w:t>Trashëgimtarët e familjes</w:t>
            </w:r>
          </w:p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A85407">
              <w:rPr>
                <w:b/>
                <w:szCs w:val="22"/>
              </w:rPr>
              <w:t>Hoxholli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Sanije Zenelhoxha (Hoxholli)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Dallëndyshe Ahmet Palloshi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Fatos Ahmet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Dituri Ahmet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Robert Ahmet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Sulejman Latifi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Luljeta Latifi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Xhaferr Zenelhoxha (Hoxholli)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Ymer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Adriatik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Myzejen Pamaqi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Atllantik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Dashuni Harrja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Fisnik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Pupulina Gjevori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Drita Ballco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Qemal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Sali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Leonard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Durim Zenelhoxha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Xhemile Gora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  <w:r w:rsidRPr="00A85407">
              <w:rPr>
                <w:szCs w:val="22"/>
                <w:lang w:val="it-IT"/>
              </w:rPr>
              <w:t>Fatmira Veizi (Cankja)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Mit’hat Veizi</w:t>
            </w:r>
          </w:p>
        </w:tc>
        <w:tc>
          <w:tcPr>
            <w:tcW w:w="14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4680 m</w:t>
            </w:r>
            <w:r w:rsidRPr="00A85407">
              <w:rPr>
                <w:szCs w:val="22"/>
                <w:vertAlign w:val="superscript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1925 lek</w:t>
            </w:r>
          </w:p>
        </w:tc>
        <w:tc>
          <w:tcPr>
            <w:tcW w:w="1687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9 009 000</w:t>
            </w:r>
          </w:p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</w:p>
        </w:tc>
      </w:tr>
      <w:tr w:rsidR="007913AB" w:rsidRPr="00A85407" w:rsidTr="00A85407">
        <w:tc>
          <w:tcPr>
            <w:tcW w:w="5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jc w:val="center"/>
              <w:rPr>
                <w:b/>
                <w:szCs w:val="22"/>
              </w:rPr>
            </w:pPr>
            <w:r w:rsidRPr="00A85407">
              <w:rPr>
                <w:b/>
                <w:szCs w:val="22"/>
              </w:rPr>
              <w:t xml:space="preserve">Bashkëpronarët e familjes Vyshka </w:t>
            </w:r>
          </w:p>
          <w:p w:rsidR="007913AB" w:rsidRPr="00A85407" w:rsidRDefault="007913AB" w:rsidP="00A85407">
            <w:pPr>
              <w:pStyle w:val="Paragrafi"/>
              <w:ind w:firstLine="0"/>
              <w:jc w:val="left"/>
              <w:rPr>
                <w:szCs w:val="22"/>
              </w:rPr>
            </w:pPr>
            <w:r w:rsidRPr="00A85407">
              <w:rPr>
                <w:szCs w:val="22"/>
              </w:rPr>
              <w:t xml:space="preserve">Nashifer Ymer Meti </w:t>
            </w:r>
          </w:p>
          <w:p w:rsidR="007913AB" w:rsidRPr="00A85407" w:rsidRDefault="007913AB" w:rsidP="00A85407">
            <w:pPr>
              <w:pStyle w:val="Paragrafi"/>
              <w:ind w:firstLine="0"/>
              <w:jc w:val="left"/>
              <w:rPr>
                <w:szCs w:val="22"/>
              </w:rPr>
            </w:pPr>
            <w:r w:rsidRPr="00A85407">
              <w:rPr>
                <w:szCs w:val="22"/>
              </w:rPr>
              <w:t xml:space="preserve">Sabaudin Ymer Vyshka </w:t>
            </w:r>
          </w:p>
          <w:p w:rsidR="007913AB" w:rsidRPr="00A85407" w:rsidRDefault="007913AB" w:rsidP="00A85407">
            <w:pPr>
              <w:pStyle w:val="Paragrafi"/>
              <w:ind w:firstLine="0"/>
              <w:jc w:val="left"/>
              <w:rPr>
                <w:szCs w:val="22"/>
              </w:rPr>
            </w:pPr>
            <w:r w:rsidRPr="00A85407">
              <w:rPr>
                <w:szCs w:val="22"/>
              </w:rPr>
              <w:t>Gjinovefa Ymer Shuteriqi</w:t>
            </w:r>
          </w:p>
          <w:p w:rsidR="007913AB" w:rsidRPr="00A85407" w:rsidRDefault="007913AB" w:rsidP="00A85407">
            <w:pPr>
              <w:pStyle w:val="Paragrafi"/>
              <w:ind w:firstLine="0"/>
              <w:jc w:val="left"/>
              <w:rPr>
                <w:szCs w:val="22"/>
              </w:rPr>
            </w:pPr>
            <w:r w:rsidRPr="00A85407">
              <w:rPr>
                <w:szCs w:val="22"/>
              </w:rPr>
              <w:t xml:space="preserve">Fatush Ymer Vyshka </w:t>
            </w:r>
          </w:p>
          <w:p w:rsidR="007913AB" w:rsidRPr="00A85407" w:rsidRDefault="007913AB" w:rsidP="00A85407">
            <w:pPr>
              <w:pStyle w:val="Paragrafi"/>
              <w:ind w:firstLine="0"/>
              <w:jc w:val="left"/>
              <w:rPr>
                <w:szCs w:val="22"/>
              </w:rPr>
            </w:pPr>
            <w:r w:rsidRPr="00A85407">
              <w:rPr>
                <w:szCs w:val="22"/>
              </w:rPr>
              <w:t>Lavdije Ymer Dimashi</w:t>
            </w:r>
          </w:p>
        </w:tc>
        <w:tc>
          <w:tcPr>
            <w:tcW w:w="14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2502 m</w:t>
            </w:r>
            <w:r w:rsidRPr="00A85407">
              <w:rPr>
                <w:szCs w:val="22"/>
                <w:vertAlign w:val="superscript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1925 lek</w:t>
            </w:r>
            <w:r w:rsidRPr="00A85407">
              <w:rPr>
                <w:rFonts w:ascii="Sylfaen" w:hAnsi="Sylfaen" w:cs="Sylfaen"/>
                <w:szCs w:val="22"/>
              </w:rPr>
              <w:t>ë</w:t>
            </w:r>
          </w:p>
        </w:tc>
        <w:tc>
          <w:tcPr>
            <w:tcW w:w="1687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4 816 350</w:t>
            </w:r>
          </w:p>
        </w:tc>
      </w:tr>
      <w:tr w:rsidR="007913AB" w:rsidRPr="00A85407" w:rsidTr="00A85407">
        <w:tc>
          <w:tcPr>
            <w:tcW w:w="5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b/>
                <w:szCs w:val="22"/>
                <w:lang w:val="it-IT"/>
              </w:rPr>
            </w:pPr>
            <w:r w:rsidRPr="00A85407">
              <w:rPr>
                <w:b/>
                <w:szCs w:val="22"/>
                <w:lang w:val="it-IT"/>
              </w:rPr>
              <w:t xml:space="preserve">Gjithsej vlera totale e shpronësimit </w:t>
            </w:r>
          </w:p>
        </w:tc>
        <w:tc>
          <w:tcPr>
            <w:tcW w:w="144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</w:p>
        </w:tc>
        <w:tc>
          <w:tcPr>
            <w:tcW w:w="1620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  <w:lang w:val="it-IT"/>
              </w:rPr>
            </w:pPr>
          </w:p>
        </w:tc>
        <w:tc>
          <w:tcPr>
            <w:tcW w:w="1687" w:type="dxa"/>
            <w:shd w:val="clear" w:color="auto" w:fill="auto"/>
          </w:tcPr>
          <w:p w:rsidR="007913AB" w:rsidRPr="00A85407" w:rsidRDefault="007913AB" w:rsidP="00A85407">
            <w:pPr>
              <w:pStyle w:val="Paragrafi"/>
              <w:ind w:firstLine="0"/>
              <w:rPr>
                <w:szCs w:val="22"/>
              </w:rPr>
            </w:pPr>
            <w:r w:rsidRPr="00A85407">
              <w:rPr>
                <w:szCs w:val="22"/>
              </w:rPr>
              <w:t>13 825 350 lekë</w:t>
            </w:r>
          </w:p>
        </w:tc>
      </w:tr>
    </w:tbl>
    <w:p w:rsidR="007913AB" w:rsidRDefault="007913AB" w:rsidP="007913AB">
      <w:pPr>
        <w:pStyle w:val="Paragrafi"/>
      </w:pPr>
    </w:p>
    <w:p w:rsidR="00A0784B" w:rsidRPr="003941D1" w:rsidRDefault="007913AB" w:rsidP="00837ACF">
      <w:pPr>
        <w:pStyle w:val="Paragrafi"/>
      </w:pPr>
      <w:r w:rsidRPr="00511B55">
        <w:t>Vlera e shpenzimeve procedurale për këtë shpronësim do të për</w:t>
      </w:r>
      <w:r>
        <w:t>ballohet nga subjekti kërkues, b</w:t>
      </w:r>
      <w:r w:rsidRPr="00511B55">
        <w:t>ashkia e Elbasanit</w:t>
      </w:r>
      <w:r>
        <w:t>.</w:t>
      </w:r>
    </w:p>
    <w:sectPr w:rsidR="00A0784B" w:rsidRPr="003941D1" w:rsidSect="007913AB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187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407" w:rsidRDefault="00A85407">
      <w:r>
        <w:separator/>
      </w:r>
    </w:p>
  </w:endnote>
  <w:endnote w:type="continuationSeparator" w:id="0">
    <w:p w:rsidR="00A85407" w:rsidRDefault="00A8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AB" w:rsidRDefault="007913AB" w:rsidP="007913A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913AB" w:rsidRDefault="007913AB" w:rsidP="007913A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AB" w:rsidRPr="00FD11CA" w:rsidRDefault="007913AB" w:rsidP="007913A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D11CA">
      <w:rPr>
        <w:rStyle w:val="PageNumber"/>
        <w:rFonts w:ascii="CG Times" w:hAnsi="CG Times"/>
        <w:sz w:val="22"/>
        <w:szCs w:val="22"/>
      </w:rPr>
      <w:fldChar w:fldCharType="begin"/>
    </w:r>
    <w:r w:rsidRPr="00FD11C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D11CA">
      <w:rPr>
        <w:rStyle w:val="PageNumber"/>
        <w:rFonts w:ascii="CG Times" w:hAnsi="CG Times"/>
        <w:sz w:val="22"/>
        <w:szCs w:val="22"/>
      </w:rPr>
      <w:fldChar w:fldCharType="separate"/>
    </w:r>
    <w:r w:rsidR="005B5F15">
      <w:rPr>
        <w:rStyle w:val="PageNumber"/>
        <w:rFonts w:ascii="CG Times" w:hAnsi="CG Times"/>
        <w:noProof/>
        <w:sz w:val="22"/>
        <w:szCs w:val="22"/>
      </w:rPr>
      <w:t>1873</w:t>
    </w:r>
    <w:r w:rsidRPr="00FD11CA">
      <w:rPr>
        <w:rStyle w:val="PageNumber"/>
        <w:rFonts w:ascii="CG Times" w:hAnsi="CG Times"/>
        <w:sz w:val="22"/>
        <w:szCs w:val="22"/>
      </w:rPr>
      <w:fldChar w:fldCharType="end"/>
    </w:r>
  </w:p>
  <w:p w:rsidR="007913AB" w:rsidRDefault="007913AB" w:rsidP="007913A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407" w:rsidRDefault="00A85407">
      <w:r>
        <w:separator/>
      </w:r>
    </w:p>
  </w:footnote>
  <w:footnote w:type="continuationSeparator" w:id="0">
    <w:p w:rsidR="00A85407" w:rsidRDefault="00A85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AB" w:rsidRDefault="007913A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913AB" w:rsidRDefault="007913A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AB" w:rsidRDefault="007913A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5F1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13AB"/>
    <w:rsid w:val="007B0B5A"/>
    <w:rsid w:val="0080475E"/>
    <w:rsid w:val="008072B9"/>
    <w:rsid w:val="00837ACF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5407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69F500-6DE4-4484-8779-6B6BC2EF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3AB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7913AB"/>
  </w:style>
  <w:style w:type="paragraph" w:styleId="Header">
    <w:name w:val="header"/>
    <w:basedOn w:val="Normal"/>
    <w:rsid w:val="007913AB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rsid w:val="007913A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91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link w:val="Titulli"/>
    <w:rsid w:val="007913A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