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42C" w:rsidRDefault="002E242C" w:rsidP="002E242C">
      <w:pPr>
        <w:pStyle w:val="TitulliTitull"/>
      </w:pPr>
      <w:bookmarkStart w:id="0" w:name="_GoBack"/>
      <w:bookmarkEnd w:id="0"/>
      <w:r>
        <w:t>Shpallje kërkEse për shpronësim publik</w:t>
      </w:r>
    </w:p>
    <w:p w:rsidR="002E242C" w:rsidRDefault="002E242C" w:rsidP="002E242C">
      <w:pPr>
        <w:pStyle w:val="Paragrafi"/>
      </w:pPr>
    </w:p>
    <w:p w:rsidR="002E242C" w:rsidRDefault="002E242C" w:rsidP="002E242C">
      <w:pPr>
        <w:pStyle w:val="Paragrafi"/>
      </w:pPr>
      <w:r>
        <w:t>Ministria e Punëve Publike, Transportit dhe Telekomunikacionit shpall kërkesën për shpronësim, për interes publik, të pasurive të paluajtshme pronë private, që preken si rezultat i lidhjes së rrugës nacionale Gostimë-Mollas me urën e re mbi lumin Shicë.</w:t>
      </w:r>
    </w:p>
    <w:p w:rsidR="002E242C" w:rsidRPr="00725252" w:rsidRDefault="002E242C" w:rsidP="002E242C">
      <w:pPr>
        <w:pStyle w:val="Paragrafi"/>
      </w:pPr>
      <w:r>
        <w:t>Subjekti kërkues i këtij objekti është Drejtoria e Përgjithshme e Rrugëve. Me anë të këtij publikimi në shtyp kërkojmë të vëmë në dijeni personat të cilët preken nga ky shpronësim. Vënia në dijeni kons</w:t>
      </w:r>
      <w:r w:rsidRPr="00725252">
        <w:t xml:space="preserve">iston në masën </w:t>
      </w:r>
      <w:r>
        <w:t>e vlerësimit të llogaritur nga komisioni i p</w:t>
      </w:r>
      <w:r w:rsidRPr="00725252">
        <w:t>osaç</w:t>
      </w:r>
      <w:r>
        <w:t>ë</w:t>
      </w:r>
      <w:r w:rsidRPr="00725252">
        <w:t>m i shpron</w:t>
      </w:r>
      <w:r>
        <w:t>ë</w:t>
      </w:r>
      <w:r w:rsidRPr="00725252">
        <w:t>simit pran</w:t>
      </w:r>
      <w:r>
        <w:t>ë</w:t>
      </w:r>
      <w:r w:rsidRPr="00725252">
        <w:t xml:space="preserve"> Ministris</w:t>
      </w:r>
      <w:r>
        <w:t>ë</w:t>
      </w:r>
      <w:r w:rsidRPr="00725252">
        <w:t xml:space="preserve"> s</w:t>
      </w:r>
      <w:r>
        <w:t>ë</w:t>
      </w:r>
      <w:r w:rsidRPr="00725252">
        <w:t xml:space="preserve"> Pun</w:t>
      </w:r>
      <w:r>
        <w:t>ë</w:t>
      </w:r>
      <w:r w:rsidRPr="00725252">
        <w:t>ve Publike, Transportit dhe Telekomunikacionit, p</w:t>
      </w:r>
      <w:r>
        <w:t>ë</w:t>
      </w:r>
      <w:r w:rsidRPr="00725252">
        <w:t>r pronar</w:t>
      </w:r>
      <w:r>
        <w:t>ë</w:t>
      </w:r>
      <w:r w:rsidRPr="00725252">
        <w:t>t sipas lis</w:t>
      </w:r>
      <w:r>
        <w:t>të</w:t>
      </w:r>
      <w:r w:rsidRPr="00725252">
        <w:t>s em</w:t>
      </w:r>
      <w:r>
        <w:t>ërore bash</w:t>
      </w:r>
      <w:r w:rsidRPr="00725252">
        <w:t>k</w:t>
      </w:r>
      <w:r>
        <w:t>ë</w:t>
      </w:r>
      <w:r w:rsidRPr="00725252">
        <w:t>lidhur.</w:t>
      </w:r>
    </w:p>
    <w:p w:rsidR="002E242C" w:rsidRDefault="002E242C" w:rsidP="002E242C">
      <w:pPr>
        <w:pStyle w:val="Paragrafi"/>
      </w:pPr>
      <w:r>
        <w:t>Pronarët që kanë emrat në listën emërore dhe personat e tretë, brenda 15 ditëve nga plotësimi i këtij afati për publikim, kanë të drejtë të paraqesin pretendimet e tyre të shoqëruara me dokumentet përkatëse në ministrinë kompetente (Ministria e Punëve Publike, Transportit dhe Telekomunikacionit).</w:t>
      </w:r>
    </w:p>
    <w:p w:rsidR="002E242C" w:rsidRDefault="002E242C" w:rsidP="002E242C">
      <w:pPr>
        <w:pStyle w:val="Paragrafi"/>
      </w:pPr>
    </w:p>
    <w:p w:rsidR="002E242C" w:rsidRPr="00725252" w:rsidRDefault="002E242C" w:rsidP="002E242C">
      <w:pPr>
        <w:pStyle w:val="TitulliTitull"/>
      </w:pPr>
      <w:r w:rsidRPr="00725252">
        <w:t>Lista e pronarëve që do të shpronësohen si rezultat i lidhjes s</w:t>
      </w:r>
      <w:r>
        <w:t>ë</w:t>
      </w:r>
      <w:r w:rsidRPr="00725252">
        <w:t xml:space="preserve"> rrug</w:t>
      </w:r>
      <w:r>
        <w:t>ë</w:t>
      </w:r>
      <w:r w:rsidRPr="00725252">
        <w:t>s nacionale Gostim</w:t>
      </w:r>
      <w:r>
        <w:t>ë</w:t>
      </w:r>
      <w:r w:rsidRPr="00725252">
        <w:t>-Mollas me ur</w:t>
      </w:r>
      <w:r>
        <w:t>ë</w:t>
      </w:r>
      <w:r w:rsidRPr="00725252">
        <w:t>n e re mbi lumin shic</w:t>
      </w:r>
      <w:r>
        <w:t>ë</w:t>
      </w:r>
    </w:p>
    <w:p w:rsidR="002E242C" w:rsidRDefault="002E242C" w:rsidP="002E242C">
      <w:pPr>
        <w:pStyle w:val="Paragrafi"/>
      </w:pPr>
    </w:p>
    <w:tbl>
      <w:tblPr>
        <w:tblStyle w:val="TableGrid"/>
        <w:tblW w:w="9522" w:type="dxa"/>
        <w:tblLook w:val="01E0" w:firstRow="1" w:lastRow="1" w:firstColumn="1" w:lastColumn="1" w:noHBand="0" w:noVBand="0"/>
      </w:tblPr>
      <w:tblGrid>
        <w:gridCol w:w="563"/>
        <w:gridCol w:w="1597"/>
        <w:gridCol w:w="1115"/>
        <w:gridCol w:w="918"/>
        <w:gridCol w:w="1121"/>
        <w:gridCol w:w="888"/>
        <w:gridCol w:w="1036"/>
        <w:gridCol w:w="931"/>
        <w:gridCol w:w="1353"/>
      </w:tblGrid>
      <w:tr w:rsidR="002E242C" w:rsidRPr="005A09DC">
        <w:tc>
          <w:tcPr>
            <w:tcW w:w="571" w:type="dxa"/>
          </w:tcPr>
          <w:p w:rsidR="002E242C" w:rsidRPr="005A09DC" w:rsidRDefault="002E242C" w:rsidP="002E242C">
            <w:pPr>
              <w:pStyle w:val="Tabele"/>
            </w:pPr>
            <w:r w:rsidRPr="005A09DC">
              <w:t>Nr.</w:t>
            </w:r>
          </w:p>
        </w:tc>
        <w:tc>
          <w:tcPr>
            <w:tcW w:w="1556" w:type="dxa"/>
          </w:tcPr>
          <w:p w:rsidR="002E242C" w:rsidRPr="005A09DC" w:rsidRDefault="002E242C" w:rsidP="002E242C">
            <w:pPr>
              <w:pStyle w:val="Tabele"/>
            </w:pPr>
            <w:r w:rsidRPr="005A09DC">
              <w:t>Emri</w:t>
            </w:r>
          </w:p>
        </w:tc>
        <w:tc>
          <w:tcPr>
            <w:tcW w:w="1116" w:type="dxa"/>
          </w:tcPr>
          <w:p w:rsidR="002E242C" w:rsidRPr="005A09DC" w:rsidRDefault="002E242C" w:rsidP="002E242C">
            <w:pPr>
              <w:pStyle w:val="Tabele"/>
            </w:pPr>
            <w:r w:rsidRPr="005A09DC">
              <w:t>Zona kadastrale</w:t>
            </w:r>
          </w:p>
        </w:tc>
        <w:tc>
          <w:tcPr>
            <w:tcW w:w="926" w:type="dxa"/>
          </w:tcPr>
          <w:p w:rsidR="002E242C" w:rsidRPr="005A09DC" w:rsidRDefault="002E242C" w:rsidP="002E242C">
            <w:pPr>
              <w:pStyle w:val="Tabele"/>
            </w:pPr>
            <w:r w:rsidRPr="005A09DC">
              <w:t>Pasuria</w:t>
            </w:r>
          </w:p>
        </w:tc>
        <w:tc>
          <w:tcPr>
            <w:tcW w:w="1100" w:type="dxa"/>
          </w:tcPr>
          <w:p w:rsidR="002E242C" w:rsidRPr="005A09DC" w:rsidRDefault="002E242C" w:rsidP="002E242C">
            <w:pPr>
              <w:pStyle w:val="Tabele"/>
            </w:pPr>
            <w:r w:rsidRPr="005A09DC">
              <w:t>Sipërfaqja tokë arë</w:t>
            </w:r>
          </w:p>
        </w:tc>
        <w:tc>
          <w:tcPr>
            <w:tcW w:w="896" w:type="dxa"/>
          </w:tcPr>
          <w:p w:rsidR="002E242C" w:rsidRPr="005A09DC" w:rsidRDefault="002E242C" w:rsidP="002E242C">
            <w:pPr>
              <w:pStyle w:val="Tabele"/>
            </w:pPr>
            <w:r w:rsidRPr="005A09DC">
              <w:t>Çmimi l/m</w:t>
            </w:r>
            <w:r w:rsidRPr="006117BD">
              <w:rPr>
                <w:vertAlign w:val="superscript"/>
              </w:rPr>
              <w:t>2</w:t>
            </w:r>
          </w:p>
        </w:tc>
        <w:tc>
          <w:tcPr>
            <w:tcW w:w="1083" w:type="dxa"/>
          </w:tcPr>
          <w:p w:rsidR="002E242C" w:rsidRPr="005A09DC" w:rsidRDefault="002E242C" w:rsidP="002E242C">
            <w:pPr>
              <w:pStyle w:val="Tabele"/>
            </w:pPr>
            <w:r w:rsidRPr="005A09DC">
              <w:t>Vlera në lekë</w:t>
            </w:r>
          </w:p>
        </w:tc>
        <w:tc>
          <w:tcPr>
            <w:tcW w:w="937" w:type="dxa"/>
          </w:tcPr>
          <w:p w:rsidR="002E242C" w:rsidRPr="005A09DC" w:rsidRDefault="002E242C" w:rsidP="002E242C">
            <w:pPr>
              <w:pStyle w:val="Tabele"/>
            </w:pPr>
            <w:r w:rsidRPr="005A09DC">
              <w:t>Kultura jonxhë</w:t>
            </w:r>
          </w:p>
          <w:p w:rsidR="002E242C" w:rsidRPr="005A09DC" w:rsidRDefault="002E242C" w:rsidP="002E242C">
            <w:pPr>
              <w:pStyle w:val="Tabele"/>
            </w:pPr>
            <w:r>
              <w:t>v</w:t>
            </w:r>
            <w:r w:rsidRPr="005A09DC">
              <w:t>lera në lekë</w:t>
            </w:r>
          </w:p>
        </w:tc>
        <w:tc>
          <w:tcPr>
            <w:tcW w:w="1337" w:type="dxa"/>
          </w:tcPr>
          <w:p w:rsidR="002E242C" w:rsidRPr="005A09DC" w:rsidRDefault="002E242C" w:rsidP="002E242C">
            <w:pPr>
              <w:pStyle w:val="Tabele"/>
              <w:rPr>
                <w:lang w:val="it-IT"/>
              </w:rPr>
            </w:pPr>
            <w:r w:rsidRPr="005A09DC">
              <w:rPr>
                <w:lang w:val="it-IT"/>
              </w:rPr>
              <w:t>Vlera totale e shpronësimit</w:t>
            </w:r>
          </w:p>
        </w:tc>
      </w:tr>
      <w:tr w:rsidR="002E242C" w:rsidRPr="0001736A">
        <w:tc>
          <w:tcPr>
            <w:tcW w:w="571" w:type="dxa"/>
          </w:tcPr>
          <w:p w:rsidR="002E242C" w:rsidRPr="0001736A" w:rsidRDefault="002E242C" w:rsidP="002E242C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1.</w:t>
            </w:r>
          </w:p>
        </w:tc>
        <w:tc>
          <w:tcPr>
            <w:tcW w:w="1556" w:type="dxa"/>
          </w:tcPr>
          <w:p w:rsidR="002E242C" w:rsidRPr="0001736A" w:rsidRDefault="002E242C" w:rsidP="002E242C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Xhevahir Xhevit Gjini</w:t>
            </w:r>
          </w:p>
        </w:tc>
        <w:tc>
          <w:tcPr>
            <w:tcW w:w="1116" w:type="dxa"/>
          </w:tcPr>
          <w:p w:rsidR="002E242C" w:rsidRPr="0001736A" w:rsidRDefault="002E242C" w:rsidP="002E242C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1452</w:t>
            </w:r>
          </w:p>
        </w:tc>
        <w:tc>
          <w:tcPr>
            <w:tcW w:w="926" w:type="dxa"/>
          </w:tcPr>
          <w:p w:rsidR="002E242C" w:rsidRPr="0001736A" w:rsidRDefault="002E242C" w:rsidP="002E242C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67/84</w:t>
            </w:r>
          </w:p>
        </w:tc>
        <w:tc>
          <w:tcPr>
            <w:tcW w:w="1100" w:type="dxa"/>
          </w:tcPr>
          <w:p w:rsidR="002E242C" w:rsidRPr="0001736A" w:rsidRDefault="002E242C" w:rsidP="002E242C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320</w:t>
            </w:r>
          </w:p>
        </w:tc>
        <w:tc>
          <w:tcPr>
            <w:tcW w:w="896" w:type="dxa"/>
          </w:tcPr>
          <w:p w:rsidR="002E242C" w:rsidRPr="0001736A" w:rsidRDefault="002E242C" w:rsidP="002E242C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700</w:t>
            </w:r>
          </w:p>
        </w:tc>
        <w:tc>
          <w:tcPr>
            <w:tcW w:w="1083" w:type="dxa"/>
          </w:tcPr>
          <w:p w:rsidR="002E242C" w:rsidRPr="0001736A" w:rsidRDefault="002E242C" w:rsidP="002E242C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224 000</w:t>
            </w:r>
          </w:p>
        </w:tc>
        <w:tc>
          <w:tcPr>
            <w:tcW w:w="937" w:type="dxa"/>
          </w:tcPr>
          <w:p w:rsidR="002E242C" w:rsidRPr="0001736A" w:rsidRDefault="002E242C" w:rsidP="002E242C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1600</w:t>
            </w:r>
          </w:p>
        </w:tc>
        <w:tc>
          <w:tcPr>
            <w:tcW w:w="1337" w:type="dxa"/>
          </w:tcPr>
          <w:p w:rsidR="002E242C" w:rsidRPr="0001736A" w:rsidRDefault="002E242C" w:rsidP="002E242C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225 600</w:t>
            </w:r>
          </w:p>
        </w:tc>
      </w:tr>
      <w:tr w:rsidR="002E242C" w:rsidRPr="0001736A">
        <w:tc>
          <w:tcPr>
            <w:tcW w:w="571" w:type="dxa"/>
          </w:tcPr>
          <w:p w:rsidR="002E242C" w:rsidRPr="0001736A" w:rsidRDefault="002E242C" w:rsidP="002E242C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2.</w:t>
            </w:r>
          </w:p>
        </w:tc>
        <w:tc>
          <w:tcPr>
            <w:tcW w:w="1556" w:type="dxa"/>
          </w:tcPr>
          <w:p w:rsidR="002E242C" w:rsidRPr="0001736A" w:rsidRDefault="002E242C" w:rsidP="002E242C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Ilmi Agim Cërriku</w:t>
            </w:r>
          </w:p>
        </w:tc>
        <w:tc>
          <w:tcPr>
            <w:tcW w:w="1116" w:type="dxa"/>
          </w:tcPr>
          <w:p w:rsidR="002E242C" w:rsidRPr="0001736A" w:rsidRDefault="002E242C" w:rsidP="002E242C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1452</w:t>
            </w:r>
          </w:p>
        </w:tc>
        <w:tc>
          <w:tcPr>
            <w:tcW w:w="926" w:type="dxa"/>
          </w:tcPr>
          <w:p w:rsidR="002E242C" w:rsidRPr="0001736A" w:rsidRDefault="002E242C" w:rsidP="002E242C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67/72</w:t>
            </w:r>
          </w:p>
        </w:tc>
        <w:tc>
          <w:tcPr>
            <w:tcW w:w="1100" w:type="dxa"/>
          </w:tcPr>
          <w:p w:rsidR="002E242C" w:rsidRPr="0001736A" w:rsidRDefault="002E242C" w:rsidP="002E242C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460</w:t>
            </w:r>
          </w:p>
        </w:tc>
        <w:tc>
          <w:tcPr>
            <w:tcW w:w="896" w:type="dxa"/>
          </w:tcPr>
          <w:p w:rsidR="002E242C" w:rsidRPr="0001736A" w:rsidRDefault="002E242C" w:rsidP="002E242C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700</w:t>
            </w:r>
          </w:p>
        </w:tc>
        <w:tc>
          <w:tcPr>
            <w:tcW w:w="1083" w:type="dxa"/>
          </w:tcPr>
          <w:p w:rsidR="002E242C" w:rsidRPr="0001736A" w:rsidRDefault="002E242C" w:rsidP="002E242C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322 000</w:t>
            </w:r>
          </w:p>
        </w:tc>
        <w:tc>
          <w:tcPr>
            <w:tcW w:w="937" w:type="dxa"/>
          </w:tcPr>
          <w:p w:rsidR="002E242C" w:rsidRPr="0001736A" w:rsidRDefault="002E242C" w:rsidP="002E242C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2300</w:t>
            </w:r>
          </w:p>
        </w:tc>
        <w:tc>
          <w:tcPr>
            <w:tcW w:w="1337" w:type="dxa"/>
          </w:tcPr>
          <w:p w:rsidR="002E242C" w:rsidRPr="0001736A" w:rsidRDefault="002E242C" w:rsidP="002E242C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324 300</w:t>
            </w:r>
          </w:p>
        </w:tc>
      </w:tr>
      <w:tr w:rsidR="002E242C" w:rsidRPr="0001736A">
        <w:tc>
          <w:tcPr>
            <w:tcW w:w="571" w:type="dxa"/>
          </w:tcPr>
          <w:p w:rsidR="002E242C" w:rsidRPr="0001736A" w:rsidRDefault="002E242C" w:rsidP="002E242C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3.</w:t>
            </w:r>
          </w:p>
        </w:tc>
        <w:tc>
          <w:tcPr>
            <w:tcW w:w="1556" w:type="dxa"/>
          </w:tcPr>
          <w:p w:rsidR="002E242C" w:rsidRPr="0001736A" w:rsidRDefault="002E242C" w:rsidP="002E242C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Bashkëpronarët Gjini</w:t>
            </w:r>
          </w:p>
        </w:tc>
        <w:tc>
          <w:tcPr>
            <w:tcW w:w="1116" w:type="dxa"/>
          </w:tcPr>
          <w:p w:rsidR="002E242C" w:rsidRPr="0001736A" w:rsidRDefault="002E242C" w:rsidP="002E242C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1452</w:t>
            </w:r>
          </w:p>
        </w:tc>
        <w:tc>
          <w:tcPr>
            <w:tcW w:w="926" w:type="dxa"/>
          </w:tcPr>
          <w:p w:rsidR="002E242C" w:rsidRPr="0001736A" w:rsidRDefault="002E242C" w:rsidP="002E242C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67/86</w:t>
            </w:r>
          </w:p>
        </w:tc>
        <w:tc>
          <w:tcPr>
            <w:tcW w:w="1100" w:type="dxa"/>
          </w:tcPr>
          <w:p w:rsidR="002E242C" w:rsidRPr="0001736A" w:rsidRDefault="002E242C" w:rsidP="002E242C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570</w:t>
            </w:r>
          </w:p>
        </w:tc>
        <w:tc>
          <w:tcPr>
            <w:tcW w:w="896" w:type="dxa"/>
          </w:tcPr>
          <w:p w:rsidR="002E242C" w:rsidRPr="0001736A" w:rsidRDefault="002E242C" w:rsidP="002E242C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700</w:t>
            </w:r>
          </w:p>
        </w:tc>
        <w:tc>
          <w:tcPr>
            <w:tcW w:w="1083" w:type="dxa"/>
          </w:tcPr>
          <w:p w:rsidR="002E242C" w:rsidRPr="0001736A" w:rsidRDefault="002E242C" w:rsidP="002E242C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399 000</w:t>
            </w:r>
          </w:p>
        </w:tc>
        <w:tc>
          <w:tcPr>
            <w:tcW w:w="937" w:type="dxa"/>
          </w:tcPr>
          <w:p w:rsidR="002E242C" w:rsidRPr="0001736A" w:rsidRDefault="002E242C" w:rsidP="002E242C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2850</w:t>
            </w:r>
          </w:p>
        </w:tc>
        <w:tc>
          <w:tcPr>
            <w:tcW w:w="1337" w:type="dxa"/>
          </w:tcPr>
          <w:p w:rsidR="002E242C" w:rsidRPr="0001736A" w:rsidRDefault="002E242C" w:rsidP="002E242C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401 850</w:t>
            </w:r>
          </w:p>
        </w:tc>
      </w:tr>
      <w:tr w:rsidR="002E242C" w:rsidRPr="0001736A">
        <w:tc>
          <w:tcPr>
            <w:tcW w:w="571" w:type="dxa"/>
          </w:tcPr>
          <w:p w:rsidR="002E242C" w:rsidRPr="0001736A" w:rsidRDefault="002E242C" w:rsidP="002E242C">
            <w:pPr>
              <w:pStyle w:val="Tabele"/>
              <w:rPr>
                <w:lang w:val="it-IT"/>
              </w:rPr>
            </w:pPr>
          </w:p>
        </w:tc>
        <w:tc>
          <w:tcPr>
            <w:tcW w:w="1556" w:type="dxa"/>
          </w:tcPr>
          <w:p w:rsidR="002E242C" w:rsidRPr="0001736A" w:rsidRDefault="002E242C" w:rsidP="002E242C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Shuma</w:t>
            </w:r>
          </w:p>
        </w:tc>
        <w:tc>
          <w:tcPr>
            <w:tcW w:w="1116" w:type="dxa"/>
          </w:tcPr>
          <w:p w:rsidR="002E242C" w:rsidRPr="0001736A" w:rsidRDefault="002E242C" w:rsidP="002E242C">
            <w:pPr>
              <w:pStyle w:val="Tabele"/>
              <w:rPr>
                <w:lang w:val="it-IT"/>
              </w:rPr>
            </w:pPr>
          </w:p>
        </w:tc>
        <w:tc>
          <w:tcPr>
            <w:tcW w:w="926" w:type="dxa"/>
          </w:tcPr>
          <w:p w:rsidR="002E242C" w:rsidRPr="0001736A" w:rsidRDefault="002E242C" w:rsidP="002E242C">
            <w:pPr>
              <w:pStyle w:val="Tabele"/>
              <w:rPr>
                <w:lang w:val="it-IT"/>
              </w:rPr>
            </w:pPr>
          </w:p>
        </w:tc>
        <w:tc>
          <w:tcPr>
            <w:tcW w:w="1100" w:type="dxa"/>
          </w:tcPr>
          <w:p w:rsidR="002E242C" w:rsidRPr="0001736A" w:rsidRDefault="002E242C" w:rsidP="002E242C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1350</w:t>
            </w:r>
          </w:p>
        </w:tc>
        <w:tc>
          <w:tcPr>
            <w:tcW w:w="896" w:type="dxa"/>
          </w:tcPr>
          <w:p w:rsidR="002E242C" w:rsidRPr="0001736A" w:rsidRDefault="002E242C" w:rsidP="002E242C">
            <w:pPr>
              <w:pStyle w:val="Tabele"/>
              <w:rPr>
                <w:lang w:val="it-IT"/>
              </w:rPr>
            </w:pPr>
          </w:p>
        </w:tc>
        <w:tc>
          <w:tcPr>
            <w:tcW w:w="1083" w:type="dxa"/>
          </w:tcPr>
          <w:p w:rsidR="002E242C" w:rsidRPr="0001736A" w:rsidRDefault="002E242C" w:rsidP="002E242C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945 000</w:t>
            </w:r>
          </w:p>
        </w:tc>
        <w:tc>
          <w:tcPr>
            <w:tcW w:w="937" w:type="dxa"/>
          </w:tcPr>
          <w:p w:rsidR="002E242C" w:rsidRPr="0001736A" w:rsidRDefault="002E242C" w:rsidP="002E242C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6750</w:t>
            </w:r>
          </w:p>
        </w:tc>
        <w:tc>
          <w:tcPr>
            <w:tcW w:w="1337" w:type="dxa"/>
          </w:tcPr>
          <w:p w:rsidR="002E242C" w:rsidRPr="0001736A" w:rsidRDefault="002E242C" w:rsidP="002E242C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951 750</w:t>
            </w:r>
          </w:p>
        </w:tc>
      </w:tr>
    </w:tbl>
    <w:p w:rsidR="002E242C" w:rsidRDefault="002E242C" w:rsidP="002E242C">
      <w:pPr>
        <w:pStyle w:val="Paragrafi"/>
      </w:pPr>
    </w:p>
    <w:p w:rsidR="002E242C" w:rsidRPr="006117BD" w:rsidRDefault="002E242C" w:rsidP="002E242C">
      <w:pPr>
        <w:pStyle w:val="Paragrafi"/>
      </w:pPr>
      <w:r>
        <w:t>Vlera totale e këtij shpronësimi është 951 750 (nëntëqind e pesëdhjetë e një mijë e shtatëqind e pesëdhjetë) lekë.</w:t>
      </w:r>
    </w:p>
    <w:p w:rsidR="002E242C" w:rsidRPr="006117BD" w:rsidRDefault="002E242C" w:rsidP="002E242C">
      <w:pPr>
        <w:pStyle w:val="Paragrafi"/>
      </w:pPr>
    </w:p>
    <w:p w:rsidR="00A0784B" w:rsidRPr="0003399E" w:rsidRDefault="00A0784B" w:rsidP="00B949B6">
      <w:pPr>
        <w:pStyle w:val="Paragrafi"/>
        <w:ind w:firstLine="0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46796"/>
    <w:rsid w:val="002542F9"/>
    <w:rsid w:val="002C6BAB"/>
    <w:rsid w:val="002D303F"/>
    <w:rsid w:val="002E242C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949B6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9BAAC6-8C5C-4DDA-B69A-AA8A375B4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242C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2E242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2019-03-16T14:09:00Z</dcterms:created>
  <dcterms:modified xsi:type="dcterms:W3CDTF">2019-03-16T14:09:00Z</dcterms:modified>
</cp:coreProperties>
</file>