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593" w:rsidRPr="00D374AB" w:rsidRDefault="00C52593" w:rsidP="00C52593">
      <w:pPr>
        <w:pStyle w:val="TitulliTitull"/>
        <w:keepNext w:val="0"/>
        <w:rPr>
          <w:lang w:val="sq-AL"/>
        </w:rPr>
      </w:pPr>
      <w:bookmarkStart w:id="0" w:name="_GoBack"/>
      <w:bookmarkEnd w:id="0"/>
      <w:r w:rsidRPr="00D374AB">
        <w:rPr>
          <w:lang w:val="sq-AL"/>
        </w:rPr>
        <w:t>Shpallje kërkese për shpronësim publik</w:t>
      </w:r>
    </w:p>
    <w:p w:rsidR="00C52593" w:rsidRPr="00D374AB" w:rsidRDefault="00C52593" w:rsidP="00C52593">
      <w:pPr>
        <w:pStyle w:val="Paragrafi"/>
        <w:rPr>
          <w:szCs w:val="22"/>
          <w:lang w:val="sq-AL"/>
        </w:rPr>
      </w:pPr>
    </w:p>
    <w:p w:rsidR="00C52593" w:rsidRPr="00D374AB" w:rsidRDefault="00C52593" w:rsidP="00C52593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Ministria e Punëve Publike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Tr</w:t>
      </w:r>
      <w:r>
        <w:rPr>
          <w:szCs w:val="22"/>
          <w:lang w:val="sq-AL"/>
        </w:rPr>
        <w:t>a</w:t>
      </w:r>
      <w:r w:rsidRPr="00D374AB">
        <w:rPr>
          <w:szCs w:val="22"/>
          <w:lang w:val="sq-AL"/>
        </w:rPr>
        <w:t>nsportit dhe Telekomunikacionit shpall kërkesën për shpronësim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për interes publik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të pasurisë së paluajtshme pronë private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e cila preket nga realizimi i projektit të furnizimit me ujë nga rezervuari i</w:t>
      </w:r>
      <w:r>
        <w:rPr>
          <w:szCs w:val="22"/>
          <w:lang w:val="sq-AL"/>
        </w:rPr>
        <w:t xml:space="preserve"> Manskurisë në Golem</w:t>
      </w:r>
      <w:r w:rsidRPr="00D374AB">
        <w:rPr>
          <w:szCs w:val="22"/>
          <w:lang w:val="sq-AL"/>
        </w:rPr>
        <w:t>.</w:t>
      </w:r>
    </w:p>
    <w:p w:rsidR="00C52593" w:rsidRPr="00D374AB" w:rsidRDefault="00C52593" w:rsidP="00C52593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Subjekti</w:t>
      </w:r>
      <w:r>
        <w:rPr>
          <w:szCs w:val="22"/>
          <w:lang w:val="sq-AL"/>
        </w:rPr>
        <w:t xml:space="preserve"> kërkues i këtij objekti është ndërmarrja e ujësjellës-k</w:t>
      </w:r>
      <w:r w:rsidRPr="00D374AB">
        <w:rPr>
          <w:szCs w:val="22"/>
          <w:lang w:val="sq-AL"/>
        </w:rPr>
        <w:t>analizimeve sh.a</w:t>
      </w:r>
      <w:r>
        <w:rPr>
          <w:szCs w:val="22"/>
          <w:lang w:val="sq-AL"/>
        </w:rPr>
        <w:t>.</w:t>
      </w:r>
      <w:r w:rsidRPr="00D374AB">
        <w:rPr>
          <w:szCs w:val="22"/>
          <w:lang w:val="sq-AL"/>
        </w:rPr>
        <w:t xml:space="preserve"> Kavajë. Me anë të këtij publikimi në shtyp kërkojmë të vëmë në dijeni personat</w:t>
      </w:r>
      <w:r>
        <w:rPr>
          <w:szCs w:val="22"/>
          <w:lang w:val="sq-AL"/>
        </w:rPr>
        <w:t>,</w:t>
      </w:r>
      <w:r w:rsidRPr="00D374AB">
        <w:rPr>
          <w:szCs w:val="22"/>
          <w:lang w:val="sq-AL"/>
        </w:rPr>
        <w:t xml:space="preserve"> të cilët preken nga ky shpronësim. Vënia në dijeni konsiston në masën e vlerësimit të llogaritur nga Komisi</w:t>
      </w:r>
      <w:r>
        <w:rPr>
          <w:szCs w:val="22"/>
          <w:lang w:val="sq-AL"/>
        </w:rPr>
        <w:t>oni i Posaçëm i Shpronësimit pra</w:t>
      </w:r>
      <w:r w:rsidRPr="00D374AB">
        <w:rPr>
          <w:szCs w:val="22"/>
          <w:lang w:val="sq-AL"/>
        </w:rPr>
        <w:t>në Ministrisë së Punëve Publike, Transportit dhe Telekomunikacionit, për pronarin sipas listës emërore bashkëlidhur.</w:t>
      </w:r>
    </w:p>
    <w:p w:rsidR="00C52593" w:rsidRPr="00D374AB" w:rsidRDefault="00C52593" w:rsidP="00C52593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Pronari q</w:t>
      </w:r>
      <w:r w:rsidRPr="00D374AB">
        <w:rPr>
          <w:szCs w:val="22"/>
          <w:lang w:val="sq-AL"/>
        </w:rPr>
        <w:t>ë paraqitet në listën emërore dhe</w:t>
      </w:r>
      <w:r>
        <w:rPr>
          <w:szCs w:val="22"/>
          <w:lang w:val="sq-AL"/>
        </w:rPr>
        <w:t xml:space="preserve"> personat e tretë, brenda 15 dit</w:t>
      </w:r>
      <w:r w:rsidRPr="00D374AB">
        <w:rPr>
          <w:szCs w:val="22"/>
          <w:lang w:val="sq-AL"/>
        </w:rPr>
        <w:t>ëve nga plotësimi i këtij afati për publikim, kanë të drejtë të paraqesin pretendimet e tyre të shoqëru</w:t>
      </w:r>
      <w:r>
        <w:rPr>
          <w:szCs w:val="22"/>
          <w:lang w:val="sq-AL"/>
        </w:rPr>
        <w:t>ara me dokumentet përkatëse në m</w:t>
      </w:r>
      <w:r w:rsidRPr="00D374AB">
        <w:rPr>
          <w:szCs w:val="22"/>
          <w:lang w:val="sq-AL"/>
        </w:rPr>
        <w:t>inistrinë kompetente (Ministria e Punëve Publike, Transportit dhe Telekomunikacionit).</w:t>
      </w:r>
    </w:p>
    <w:p w:rsidR="00C52593" w:rsidRPr="009F6D1C" w:rsidRDefault="00C52593" w:rsidP="00C52593">
      <w:pPr>
        <w:pStyle w:val="Paragrafi"/>
        <w:rPr>
          <w:szCs w:val="22"/>
          <w:lang w:val="sq-AL"/>
        </w:rPr>
      </w:pPr>
    </w:p>
    <w:p w:rsidR="00C52593" w:rsidRPr="00D374AB" w:rsidRDefault="00C52593" w:rsidP="00C52593">
      <w:pPr>
        <w:pStyle w:val="TitulliTitull"/>
        <w:keepNext w:val="0"/>
        <w:rPr>
          <w:lang w:val="sq-AL"/>
        </w:rPr>
      </w:pPr>
      <w:r w:rsidRPr="00D374AB">
        <w:rPr>
          <w:lang w:val="sq-AL"/>
        </w:rPr>
        <w:t>Lista e pronarit që do të shpronësohet si rezultat i realizimit të projektit</w:t>
      </w:r>
      <w:r>
        <w:rPr>
          <w:lang w:val="sq-AL"/>
        </w:rPr>
        <w:t xml:space="preserve"> të furnizimit me ujë nga rezerv</w:t>
      </w:r>
      <w:r w:rsidRPr="00D374AB">
        <w:rPr>
          <w:lang w:val="sq-AL"/>
        </w:rPr>
        <w:t>uari i manskurisë Golem</w:t>
      </w:r>
    </w:p>
    <w:p w:rsidR="00C52593" w:rsidRPr="009F6D1C" w:rsidRDefault="00C52593" w:rsidP="00C52593">
      <w:pPr>
        <w:pStyle w:val="Paragrafi"/>
        <w:rPr>
          <w:szCs w:val="22"/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91"/>
        <w:gridCol w:w="1843"/>
        <w:gridCol w:w="636"/>
        <w:gridCol w:w="771"/>
        <w:gridCol w:w="1742"/>
        <w:gridCol w:w="1182"/>
        <w:gridCol w:w="1065"/>
        <w:gridCol w:w="1557"/>
      </w:tblGrid>
      <w:tr w:rsidR="00C52593" w:rsidRPr="006F22F1"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Nr.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Emri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ZK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Nr.pas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Sip.tokë bujqësore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Çmimi l/m</w:t>
            </w:r>
            <w:r w:rsidRPr="006F22F1">
              <w:rPr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Vlera lekë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Vlera totale lekë</w:t>
            </w:r>
          </w:p>
        </w:tc>
      </w:tr>
      <w:tr w:rsidR="00C52593" w:rsidRPr="006F22F1"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1.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Nazmi Riza Sinarez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2291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16/7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650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800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jc w:val="center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520 000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  <w:tr w:rsidR="00C52593" w:rsidRPr="006F22F1"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Shuma</w:t>
            </w: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C52593" w:rsidRPr="006F22F1" w:rsidRDefault="00C52593" w:rsidP="00C52593">
            <w:pPr>
              <w:pStyle w:val="Tabele"/>
              <w:widowControl w:val="0"/>
              <w:rPr>
                <w:sz w:val="21"/>
                <w:szCs w:val="21"/>
              </w:rPr>
            </w:pPr>
            <w:r w:rsidRPr="006F22F1">
              <w:rPr>
                <w:sz w:val="21"/>
                <w:szCs w:val="21"/>
              </w:rPr>
              <w:t>520 000</w:t>
            </w:r>
          </w:p>
        </w:tc>
      </w:tr>
    </w:tbl>
    <w:p w:rsidR="00C52593" w:rsidRPr="006F22F1" w:rsidRDefault="00C52593" w:rsidP="00C52593">
      <w:pPr>
        <w:pStyle w:val="Paragrafi"/>
        <w:rPr>
          <w:sz w:val="12"/>
          <w:szCs w:val="22"/>
          <w:lang w:val="sq-AL"/>
        </w:rPr>
      </w:pPr>
    </w:p>
    <w:p w:rsidR="00C52593" w:rsidRPr="00D374AB" w:rsidRDefault="00C52593" w:rsidP="00C52593">
      <w:pPr>
        <w:pStyle w:val="Paragrafi"/>
        <w:rPr>
          <w:szCs w:val="22"/>
          <w:lang w:val="sq-AL"/>
        </w:rPr>
      </w:pPr>
      <w:r w:rsidRPr="00D374AB">
        <w:rPr>
          <w:szCs w:val="22"/>
          <w:lang w:val="sq-AL"/>
        </w:rPr>
        <w:t>Totali</w:t>
      </w:r>
      <w:r>
        <w:rPr>
          <w:szCs w:val="22"/>
          <w:lang w:val="sq-AL"/>
        </w:rPr>
        <w:t>:</w:t>
      </w:r>
      <w:r w:rsidRPr="00D374AB">
        <w:rPr>
          <w:szCs w:val="22"/>
          <w:lang w:val="sq-AL"/>
        </w:rPr>
        <w:t xml:space="preserve"> 520 000 (pesëqind e njëzet mijë lekë)</w:t>
      </w:r>
      <w:r>
        <w:rPr>
          <w:szCs w:val="22"/>
          <w:lang w:val="sq-AL"/>
        </w:rPr>
        <w:t>.</w:t>
      </w:r>
    </w:p>
    <w:p w:rsidR="000178C2" w:rsidRPr="00C84B66" w:rsidRDefault="000178C2" w:rsidP="00C52593">
      <w:pPr>
        <w:pStyle w:val="pa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2593"/>
    <w:rsid w:val="000178C2"/>
    <w:rsid w:val="00392F3F"/>
    <w:rsid w:val="00C5259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0A4180-27F5-4E98-8DB8-9DA1C7BEB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593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">
    <w:name w:val="pa"/>
    <w:basedOn w:val="Normal"/>
    <w:rsid w:val="00C52593"/>
  </w:style>
  <w:style w:type="paragraph" w:customStyle="1" w:styleId="Paragrafi">
    <w:name w:val="Paragrafi"/>
    <w:rsid w:val="00C5259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C52593"/>
    <w:rPr>
      <w:rFonts w:ascii="CG Times" w:hAnsi="CG Times"/>
      <w:sz w:val="22"/>
      <w:lang w:eastAsia="en-US"/>
    </w:rPr>
  </w:style>
  <w:style w:type="paragraph" w:customStyle="1" w:styleId="TitulliTitull">
    <w:name w:val="Titulli_Titull"/>
    <w:rsid w:val="00C5259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C52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</vt:lpstr>
    </vt:vector>
  </TitlesOfParts>
  <Company>QPZ</Company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</dc:title>
  <dc:subject/>
  <dc:creator>--</dc:creator>
  <cp:keywords/>
  <dc:description/>
  <cp:lastModifiedBy>Inida Noga</cp:lastModifiedBy>
  <cp:revision>2</cp:revision>
  <dcterms:created xsi:type="dcterms:W3CDTF">2019-03-16T14:55:00Z</dcterms:created>
  <dcterms:modified xsi:type="dcterms:W3CDTF">2019-03-16T14:55:00Z</dcterms:modified>
</cp:coreProperties>
</file>