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CD7" w:rsidRPr="00125414" w:rsidRDefault="005D4CD7" w:rsidP="005D4CD7">
      <w:pPr>
        <w:pStyle w:val="Titulli"/>
        <w:rPr>
          <w:lang w:val="it-IT"/>
        </w:rPr>
      </w:pPr>
      <w:bookmarkStart w:id="0" w:name="_GoBack"/>
      <w:bookmarkEnd w:id="0"/>
      <w:r>
        <w:rPr>
          <w:lang w:val="it-IT"/>
        </w:rPr>
        <w:t>SHPALLJE KËRKESE PËR SHPRONË</w:t>
      </w:r>
      <w:r w:rsidRPr="00125414">
        <w:rPr>
          <w:lang w:val="it-IT"/>
        </w:rPr>
        <w:t>SIM PUBLIK</w:t>
      </w:r>
    </w:p>
    <w:p w:rsidR="005D4CD7" w:rsidRDefault="005D4CD7" w:rsidP="005D4CD7">
      <w:pPr>
        <w:pStyle w:val="Paragrafi"/>
        <w:rPr>
          <w:lang w:val="de-DE"/>
        </w:rPr>
      </w:pPr>
    </w:p>
    <w:p w:rsidR="005D4CD7" w:rsidRPr="002B2081" w:rsidRDefault="005D4CD7" w:rsidP="005D4CD7">
      <w:pPr>
        <w:pStyle w:val="Paragrafi"/>
        <w:rPr>
          <w:lang w:val="de-DE"/>
        </w:rPr>
      </w:pPr>
      <w:r w:rsidRPr="002B2081">
        <w:rPr>
          <w:lang w:val="de-DE"/>
        </w:rPr>
        <w:t xml:space="preserve">Ministria e </w:t>
      </w:r>
      <w:r>
        <w:rPr>
          <w:lang w:val="de-DE"/>
        </w:rPr>
        <w:t>P</w:t>
      </w:r>
      <w:r w:rsidRPr="002B2081">
        <w:rPr>
          <w:lang w:val="de-DE"/>
        </w:rPr>
        <w:t>un</w:t>
      </w:r>
      <w:r>
        <w:rPr>
          <w:lang w:val="de-DE"/>
        </w:rPr>
        <w:t>ëve P</w:t>
      </w:r>
      <w:r w:rsidRPr="002B2081">
        <w:rPr>
          <w:lang w:val="de-DE"/>
        </w:rPr>
        <w:t>ublike</w:t>
      </w:r>
      <w:r>
        <w:rPr>
          <w:lang w:val="de-DE"/>
        </w:rPr>
        <w:t>,</w:t>
      </w:r>
      <w:r w:rsidRPr="002B2081">
        <w:rPr>
          <w:lang w:val="de-DE"/>
        </w:rPr>
        <w:t xml:space="preserve"> Transportit dhe Telekomunikacionit shpall kërkesën p</w:t>
      </w:r>
      <w:r>
        <w:rPr>
          <w:lang w:val="de-DE"/>
        </w:rPr>
        <w:t>ë</w:t>
      </w:r>
      <w:r w:rsidRPr="002B2081">
        <w:rPr>
          <w:lang w:val="de-DE"/>
        </w:rPr>
        <w:t>r shpron</w:t>
      </w:r>
      <w:r>
        <w:rPr>
          <w:lang w:val="de-DE"/>
        </w:rPr>
        <w:t>ë</w:t>
      </w:r>
      <w:r w:rsidRPr="002B2081">
        <w:rPr>
          <w:lang w:val="de-DE"/>
        </w:rPr>
        <w:t>sim p</w:t>
      </w:r>
      <w:r>
        <w:rPr>
          <w:lang w:val="de-DE"/>
        </w:rPr>
        <w:t>ë</w:t>
      </w:r>
      <w:r w:rsidRPr="002B2081">
        <w:rPr>
          <w:lang w:val="de-DE"/>
        </w:rPr>
        <w:t>r interes publik</w:t>
      </w:r>
      <w:r>
        <w:rPr>
          <w:lang w:val="de-DE"/>
        </w:rPr>
        <w:t>,</w:t>
      </w:r>
      <w:r w:rsidRPr="002B2081">
        <w:rPr>
          <w:lang w:val="de-DE"/>
        </w:rPr>
        <w:t xml:space="preserve"> t</w:t>
      </w:r>
      <w:r>
        <w:rPr>
          <w:lang w:val="de-DE"/>
        </w:rPr>
        <w:t>ë</w:t>
      </w:r>
      <w:r w:rsidRPr="002B2081">
        <w:rPr>
          <w:lang w:val="de-DE"/>
        </w:rPr>
        <w:t xml:space="preserve"> pasurive të paluajtshme</w:t>
      </w:r>
      <w:r>
        <w:rPr>
          <w:lang w:val="de-DE"/>
        </w:rPr>
        <w:t>,</w:t>
      </w:r>
      <w:r w:rsidRPr="002B2081">
        <w:rPr>
          <w:lang w:val="de-DE"/>
        </w:rPr>
        <w:t xml:space="preserve"> pron</w:t>
      </w:r>
      <w:r>
        <w:rPr>
          <w:lang w:val="de-DE"/>
        </w:rPr>
        <w:t>ë</w:t>
      </w:r>
      <w:r w:rsidRPr="002B2081">
        <w:rPr>
          <w:lang w:val="de-DE"/>
        </w:rPr>
        <w:t xml:space="preserve"> private</w:t>
      </w:r>
      <w:r>
        <w:rPr>
          <w:lang w:val="de-DE"/>
        </w:rPr>
        <w:t>,</w:t>
      </w:r>
      <w:r w:rsidRPr="002B2081">
        <w:rPr>
          <w:lang w:val="de-DE"/>
        </w:rPr>
        <w:t xml:space="preserve"> që preket nga ndërtimi </w:t>
      </w:r>
      <w:r>
        <w:rPr>
          <w:lang w:val="de-DE"/>
        </w:rPr>
        <w:t xml:space="preserve">i </w:t>
      </w:r>
      <w:r w:rsidRPr="002B2081">
        <w:rPr>
          <w:lang w:val="de-DE"/>
        </w:rPr>
        <w:t>segmentit rrugor unaza Shkodër.</w:t>
      </w:r>
    </w:p>
    <w:p w:rsidR="005D4CD7" w:rsidRPr="002B2081" w:rsidRDefault="005D4CD7" w:rsidP="005D4CD7">
      <w:pPr>
        <w:pStyle w:val="Paragrafi"/>
        <w:rPr>
          <w:lang w:val="de-DE"/>
        </w:rPr>
      </w:pPr>
      <w:r w:rsidRPr="002B2081">
        <w:rPr>
          <w:lang w:val="de-DE"/>
        </w:rPr>
        <w:t>Subjekti kërkues i këtij objekti është Drejtoria e Përgjithshme e Rrug</w:t>
      </w:r>
      <w:r>
        <w:rPr>
          <w:lang w:val="de-DE"/>
        </w:rPr>
        <w:t>ë</w:t>
      </w:r>
      <w:r w:rsidRPr="002B2081">
        <w:rPr>
          <w:lang w:val="de-DE"/>
        </w:rPr>
        <w:t>ve. Me anë të këtij publikimi në shtyp kërkojmë të vëmë në dijeni personat të cilët preken nga ky shpronësim. Vënia në dijeni konsiston në masën e vlerësimit të llogaritur nga Komisioni i Posaçëm i Shpronësimit pranë Ministrisë s</w:t>
      </w:r>
      <w:r>
        <w:rPr>
          <w:lang w:val="de-DE"/>
        </w:rPr>
        <w:t>ë</w:t>
      </w:r>
      <w:r w:rsidRPr="002B2081">
        <w:rPr>
          <w:lang w:val="de-DE"/>
        </w:rPr>
        <w:t xml:space="preserve"> Punëve Publike, Transportit dhe Telekomunikacionit, p</w:t>
      </w:r>
      <w:r>
        <w:rPr>
          <w:lang w:val="de-DE"/>
        </w:rPr>
        <w:t>ë</w:t>
      </w:r>
      <w:r w:rsidRPr="002B2081">
        <w:rPr>
          <w:lang w:val="de-DE"/>
        </w:rPr>
        <w:t xml:space="preserve">r pronarët sipas </w:t>
      </w:r>
      <w:r>
        <w:rPr>
          <w:lang w:val="de-DE"/>
        </w:rPr>
        <w:t>l</w:t>
      </w:r>
      <w:r w:rsidRPr="002B2081">
        <w:rPr>
          <w:lang w:val="de-DE"/>
        </w:rPr>
        <w:t>istës emërore bashkëlidhur.</w:t>
      </w:r>
    </w:p>
    <w:p w:rsidR="005D4CD7" w:rsidRPr="002B2081" w:rsidRDefault="005D4CD7" w:rsidP="005D4CD7">
      <w:pPr>
        <w:pStyle w:val="Paragrafi"/>
        <w:rPr>
          <w:lang w:val="de-DE"/>
        </w:rPr>
      </w:pPr>
      <w:r w:rsidRPr="002B2081">
        <w:rPr>
          <w:lang w:val="de-DE"/>
        </w:rPr>
        <w:t>Pronarët</w:t>
      </w:r>
      <w:r>
        <w:rPr>
          <w:lang w:val="de-DE"/>
        </w:rPr>
        <w:t>, që kanë emrat në listë</w:t>
      </w:r>
      <w:r w:rsidRPr="002B2081">
        <w:rPr>
          <w:lang w:val="de-DE"/>
        </w:rPr>
        <w:t>n emërore dhe personat e tretë, brenda 15 ditëve nga plotësimi i këtij afati p</w:t>
      </w:r>
      <w:r>
        <w:rPr>
          <w:lang w:val="de-DE"/>
        </w:rPr>
        <w:t>ë</w:t>
      </w:r>
      <w:r w:rsidRPr="002B2081">
        <w:rPr>
          <w:lang w:val="de-DE"/>
        </w:rPr>
        <w:t>r publikim, kan</w:t>
      </w:r>
      <w:r>
        <w:rPr>
          <w:lang w:val="de-DE"/>
        </w:rPr>
        <w:t>ë</w:t>
      </w:r>
      <w:r w:rsidRPr="002B2081">
        <w:rPr>
          <w:lang w:val="de-DE"/>
        </w:rPr>
        <w:t xml:space="preserve"> të drejt</w:t>
      </w:r>
      <w:r>
        <w:rPr>
          <w:lang w:val="de-DE"/>
        </w:rPr>
        <w:t>ë</w:t>
      </w:r>
      <w:r w:rsidRPr="002B2081">
        <w:rPr>
          <w:lang w:val="de-DE"/>
        </w:rPr>
        <w:t xml:space="preserve"> t</w:t>
      </w:r>
      <w:r>
        <w:rPr>
          <w:lang w:val="de-DE"/>
        </w:rPr>
        <w:t>ë</w:t>
      </w:r>
      <w:r w:rsidRPr="002B2081">
        <w:rPr>
          <w:lang w:val="de-DE"/>
        </w:rPr>
        <w:t xml:space="preserve"> paraqesin pretendimet e tyre t</w:t>
      </w:r>
      <w:r>
        <w:rPr>
          <w:lang w:val="de-DE"/>
        </w:rPr>
        <w:t>ë</w:t>
      </w:r>
      <w:r w:rsidRPr="002B2081">
        <w:rPr>
          <w:lang w:val="de-DE"/>
        </w:rPr>
        <w:t xml:space="preserve"> shoqëruara me dokument</w:t>
      </w:r>
      <w:r>
        <w:rPr>
          <w:lang w:val="de-DE"/>
        </w:rPr>
        <w:t>e</w:t>
      </w:r>
      <w:r w:rsidRPr="002B2081">
        <w:rPr>
          <w:lang w:val="de-DE"/>
        </w:rPr>
        <w:t>t p</w:t>
      </w:r>
      <w:r>
        <w:rPr>
          <w:lang w:val="de-DE"/>
        </w:rPr>
        <w:t>ë</w:t>
      </w:r>
      <w:r w:rsidRPr="002B2081">
        <w:rPr>
          <w:lang w:val="de-DE"/>
        </w:rPr>
        <w:t>rkat</w:t>
      </w:r>
      <w:r>
        <w:rPr>
          <w:lang w:val="de-DE"/>
        </w:rPr>
        <w:t>ë</w:t>
      </w:r>
      <w:r w:rsidRPr="002B2081">
        <w:rPr>
          <w:lang w:val="de-DE"/>
        </w:rPr>
        <w:t>se n</w:t>
      </w:r>
      <w:r>
        <w:rPr>
          <w:lang w:val="de-DE"/>
        </w:rPr>
        <w:t>ë</w:t>
      </w:r>
      <w:r w:rsidRPr="002B2081">
        <w:rPr>
          <w:lang w:val="de-DE"/>
        </w:rPr>
        <w:t xml:space="preserve"> </w:t>
      </w:r>
      <w:r>
        <w:rPr>
          <w:lang w:val="de-DE"/>
        </w:rPr>
        <w:t>m</w:t>
      </w:r>
      <w:r w:rsidRPr="002B2081">
        <w:rPr>
          <w:lang w:val="de-DE"/>
        </w:rPr>
        <w:t>inistrin</w:t>
      </w:r>
      <w:r>
        <w:rPr>
          <w:lang w:val="de-DE"/>
        </w:rPr>
        <w:t>ë</w:t>
      </w:r>
      <w:r w:rsidRPr="002B2081">
        <w:rPr>
          <w:lang w:val="de-DE"/>
        </w:rPr>
        <w:t xml:space="preserve"> kompetente (Ministria e Punëve Publike</w:t>
      </w:r>
      <w:r>
        <w:rPr>
          <w:lang w:val="de-DE"/>
        </w:rPr>
        <w:t>,</w:t>
      </w:r>
      <w:r w:rsidRPr="002B2081">
        <w:rPr>
          <w:lang w:val="de-DE"/>
        </w:rPr>
        <w:t xml:space="preserve"> Transportit dhe Telekomunikacionit).</w:t>
      </w:r>
    </w:p>
    <w:p w:rsidR="005D4CD7" w:rsidRPr="002B2081" w:rsidRDefault="005D4CD7" w:rsidP="005D4CD7">
      <w:pPr>
        <w:pStyle w:val="Paragrafi"/>
        <w:rPr>
          <w:lang w:val="de-DE"/>
        </w:rPr>
      </w:pPr>
      <w:r w:rsidRPr="002B2081">
        <w:rPr>
          <w:lang w:val="de-DE"/>
        </w:rPr>
        <w:t xml:space="preserve">Sqarojmë se në kolonën </w:t>
      </w:r>
      <w:r>
        <w:rPr>
          <w:lang w:val="de-DE"/>
        </w:rPr>
        <w:t>“S</w:t>
      </w:r>
      <w:r w:rsidRPr="002B2081">
        <w:rPr>
          <w:lang w:val="de-DE"/>
        </w:rPr>
        <w:t>hënime</w:t>
      </w:r>
      <w:r w:rsidRPr="00125414">
        <w:rPr>
          <w:szCs w:val="22"/>
          <w:lang w:val="de-DE"/>
        </w:rPr>
        <w:t>”</w:t>
      </w:r>
      <w:r w:rsidRPr="002B2081">
        <w:rPr>
          <w:lang w:val="de-DE"/>
        </w:rPr>
        <w:t xml:space="preserve"> n</w:t>
      </w:r>
      <w:r>
        <w:rPr>
          <w:lang w:val="de-DE"/>
        </w:rPr>
        <w:t>ë</w:t>
      </w:r>
      <w:r w:rsidRPr="002B2081">
        <w:rPr>
          <w:lang w:val="de-DE"/>
        </w:rPr>
        <w:t xml:space="preserve"> tabelën e publikuar, p</w:t>
      </w:r>
      <w:r>
        <w:rPr>
          <w:lang w:val="de-DE"/>
        </w:rPr>
        <w:t>ë</w:t>
      </w:r>
      <w:r w:rsidRPr="002B2081">
        <w:rPr>
          <w:lang w:val="de-DE"/>
        </w:rPr>
        <w:t>r të gjith</w:t>
      </w:r>
      <w:r>
        <w:rPr>
          <w:lang w:val="de-DE"/>
        </w:rPr>
        <w:t>ë</w:t>
      </w:r>
      <w:r w:rsidRPr="002B2081">
        <w:rPr>
          <w:lang w:val="de-DE"/>
        </w:rPr>
        <w:t xml:space="preserve"> pronar</w:t>
      </w:r>
      <w:r>
        <w:rPr>
          <w:lang w:val="de-DE"/>
        </w:rPr>
        <w:t>ë</w:t>
      </w:r>
      <w:r w:rsidRPr="002B2081">
        <w:rPr>
          <w:lang w:val="de-DE"/>
        </w:rPr>
        <w:t>t</w:t>
      </w:r>
      <w:r>
        <w:rPr>
          <w:lang w:val="de-DE"/>
        </w:rPr>
        <w:t>,</w:t>
      </w:r>
      <w:r w:rsidRPr="002B2081">
        <w:rPr>
          <w:lang w:val="de-DE"/>
        </w:rPr>
        <w:t xml:space="preserve"> q</w:t>
      </w:r>
      <w:r>
        <w:rPr>
          <w:lang w:val="de-DE"/>
        </w:rPr>
        <w:t>ë</w:t>
      </w:r>
      <w:r w:rsidRPr="002B2081">
        <w:rPr>
          <w:lang w:val="de-DE"/>
        </w:rPr>
        <w:t xml:space="preserve"> jan</w:t>
      </w:r>
      <w:r>
        <w:rPr>
          <w:lang w:val="de-DE"/>
        </w:rPr>
        <w:t>ë</w:t>
      </w:r>
      <w:r w:rsidRPr="002B2081">
        <w:rPr>
          <w:lang w:val="de-DE"/>
        </w:rPr>
        <w:t xml:space="preserve"> b</w:t>
      </w:r>
      <w:r>
        <w:rPr>
          <w:lang w:val="de-DE"/>
        </w:rPr>
        <w:t>ë</w:t>
      </w:r>
      <w:r w:rsidRPr="002B2081">
        <w:rPr>
          <w:lang w:val="de-DE"/>
        </w:rPr>
        <w:t>r</w:t>
      </w:r>
      <w:r>
        <w:rPr>
          <w:lang w:val="de-DE"/>
        </w:rPr>
        <w:t>ë</w:t>
      </w:r>
      <w:r w:rsidRPr="002B2081">
        <w:rPr>
          <w:lang w:val="de-DE"/>
        </w:rPr>
        <w:t xml:space="preserve"> sh</w:t>
      </w:r>
      <w:r>
        <w:rPr>
          <w:lang w:val="de-DE"/>
        </w:rPr>
        <w:t>ë</w:t>
      </w:r>
      <w:r w:rsidRPr="002B2081">
        <w:rPr>
          <w:lang w:val="de-DE"/>
        </w:rPr>
        <w:t xml:space="preserve">nimet </w:t>
      </w:r>
      <w:r>
        <w:rPr>
          <w:lang w:val="de-DE"/>
        </w:rPr>
        <w:t>“P</w:t>
      </w:r>
      <w:r w:rsidRPr="002B2081">
        <w:rPr>
          <w:lang w:val="de-DE"/>
        </w:rPr>
        <w:t>lot</w:t>
      </w:r>
      <w:r>
        <w:rPr>
          <w:lang w:val="de-DE"/>
        </w:rPr>
        <w:t>ësim dokumentacioni”, “Proces regjistrimi”, “P</w:t>
      </w:r>
      <w:r w:rsidRPr="002B2081">
        <w:rPr>
          <w:lang w:val="de-DE"/>
        </w:rPr>
        <w:t>retendim pron</w:t>
      </w:r>
      <w:r>
        <w:rPr>
          <w:lang w:val="de-DE"/>
        </w:rPr>
        <w:t>ë</w:t>
      </w:r>
      <w:r w:rsidRPr="002B2081">
        <w:rPr>
          <w:lang w:val="de-DE"/>
        </w:rPr>
        <w:t>sie”, parat</w:t>
      </w:r>
      <w:r>
        <w:rPr>
          <w:lang w:val="de-DE"/>
        </w:rPr>
        <w:t>ë</w:t>
      </w:r>
      <w:r w:rsidRPr="002B2081">
        <w:rPr>
          <w:lang w:val="de-DE"/>
        </w:rPr>
        <w:t xml:space="preserve"> do t</w:t>
      </w:r>
      <w:r>
        <w:rPr>
          <w:lang w:val="de-DE"/>
        </w:rPr>
        <w:t>ë</w:t>
      </w:r>
      <w:r w:rsidRPr="002B2081">
        <w:rPr>
          <w:lang w:val="de-DE"/>
        </w:rPr>
        <w:t xml:space="preserve"> q</w:t>
      </w:r>
      <w:r>
        <w:rPr>
          <w:lang w:val="de-DE"/>
        </w:rPr>
        <w:t>ë</w:t>
      </w:r>
      <w:r w:rsidRPr="002B2081">
        <w:rPr>
          <w:lang w:val="de-DE"/>
        </w:rPr>
        <w:t>ndrojn</w:t>
      </w:r>
      <w:r>
        <w:rPr>
          <w:lang w:val="de-DE"/>
        </w:rPr>
        <w:t>ë të bl</w:t>
      </w:r>
      <w:r w:rsidRPr="002B2081">
        <w:rPr>
          <w:lang w:val="de-DE"/>
        </w:rPr>
        <w:t>lokuara n</w:t>
      </w:r>
      <w:r>
        <w:rPr>
          <w:lang w:val="de-DE"/>
        </w:rPr>
        <w:t>ë</w:t>
      </w:r>
      <w:r w:rsidRPr="002B2081">
        <w:rPr>
          <w:lang w:val="de-DE"/>
        </w:rPr>
        <w:t xml:space="preserve"> bank</w:t>
      </w:r>
      <w:r>
        <w:rPr>
          <w:lang w:val="de-DE"/>
        </w:rPr>
        <w:t>ë deri</w:t>
      </w:r>
      <w:r w:rsidRPr="002B2081">
        <w:rPr>
          <w:lang w:val="de-DE"/>
        </w:rPr>
        <w:t xml:space="preserve"> n</w:t>
      </w:r>
      <w:r>
        <w:rPr>
          <w:lang w:val="de-DE"/>
        </w:rPr>
        <w:t>ë</w:t>
      </w:r>
      <w:r w:rsidRPr="002B2081">
        <w:rPr>
          <w:lang w:val="de-DE"/>
        </w:rPr>
        <w:t xml:space="preserve"> momentin q</w:t>
      </w:r>
      <w:r>
        <w:rPr>
          <w:lang w:val="de-DE"/>
        </w:rPr>
        <w:t>ë</w:t>
      </w:r>
      <w:r w:rsidRPr="002B2081">
        <w:rPr>
          <w:lang w:val="de-DE"/>
        </w:rPr>
        <w:t xml:space="preserve"> do t</w:t>
      </w:r>
      <w:r>
        <w:rPr>
          <w:lang w:val="de-DE"/>
        </w:rPr>
        <w:t>ë</w:t>
      </w:r>
      <w:r w:rsidRPr="002B2081">
        <w:rPr>
          <w:lang w:val="de-DE"/>
        </w:rPr>
        <w:t xml:space="preserve"> paraqesin dokumentacionin respektiv t</w:t>
      </w:r>
      <w:r>
        <w:rPr>
          <w:lang w:val="de-DE"/>
        </w:rPr>
        <w:t>ë</w:t>
      </w:r>
      <w:r w:rsidRPr="002B2081">
        <w:rPr>
          <w:lang w:val="de-DE"/>
        </w:rPr>
        <w:t xml:space="preserve"> pron</w:t>
      </w:r>
      <w:r>
        <w:rPr>
          <w:lang w:val="de-DE"/>
        </w:rPr>
        <w:t>ë</w:t>
      </w:r>
      <w:r w:rsidRPr="002B2081">
        <w:rPr>
          <w:lang w:val="de-DE"/>
        </w:rPr>
        <w:t>sis</w:t>
      </w:r>
      <w:r>
        <w:rPr>
          <w:lang w:val="de-DE"/>
        </w:rPr>
        <w:t>ë</w:t>
      </w:r>
      <w:r w:rsidRPr="002B2081">
        <w:rPr>
          <w:lang w:val="de-DE"/>
        </w:rPr>
        <w:t>.</w:t>
      </w:r>
    </w:p>
    <w:p w:rsidR="005D4CD7" w:rsidRPr="002B2081" w:rsidRDefault="005D4CD7" w:rsidP="005D4CD7">
      <w:pPr>
        <w:pStyle w:val="Paragrafi"/>
        <w:rPr>
          <w:lang w:val="de-DE"/>
        </w:rPr>
      </w:pPr>
    </w:p>
    <w:p w:rsidR="005D4CD7" w:rsidRPr="002B2081" w:rsidRDefault="005D4CD7" w:rsidP="005D4CD7">
      <w:pPr>
        <w:pStyle w:val="Figure"/>
        <w:jc w:val="center"/>
        <w:rPr>
          <w:lang w:val="de-DE"/>
        </w:rPr>
      </w:pPr>
    </w:p>
    <w:p w:rsidR="005D4CD7" w:rsidRDefault="00FD3198" w:rsidP="005D4CD7">
      <w:pPr>
        <w:pStyle w:val="Figure"/>
        <w:jc w:val="center"/>
        <w:rPr>
          <w:lang w:val="de-DE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567045" cy="824166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045" cy="824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CD7" w:rsidRDefault="00FD3198" w:rsidP="005D4CD7">
      <w:pPr>
        <w:pStyle w:val="Figure"/>
        <w:jc w:val="center"/>
        <w:rPr>
          <w:lang w:val="de-DE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800600" cy="7772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CD7" w:rsidRDefault="005D4CD7" w:rsidP="005D4CD7">
      <w:pPr>
        <w:pStyle w:val="Figure"/>
        <w:jc w:val="center"/>
        <w:rPr>
          <w:lang w:val="de-DE"/>
        </w:rPr>
      </w:pPr>
    </w:p>
    <w:p w:rsidR="005D4CD7" w:rsidRDefault="005D4CD7" w:rsidP="005D4CD7">
      <w:pPr>
        <w:pStyle w:val="Figure"/>
        <w:jc w:val="center"/>
        <w:rPr>
          <w:lang w:val="de-DE"/>
        </w:rPr>
      </w:pPr>
    </w:p>
    <w:p w:rsidR="005D4CD7" w:rsidRDefault="00FD3198" w:rsidP="005D4CD7">
      <w:pPr>
        <w:pStyle w:val="Figure"/>
        <w:jc w:val="center"/>
        <w:rPr>
          <w:lang w:val="de-DE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2057400" cy="7772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CD7" w:rsidRDefault="005D4CD7" w:rsidP="005D4CD7">
      <w:pPr>
        <w:pStyle w:val="Figure"/>
        <w:jc w:val="center"/>
        <w:rPr>
          <w:lang w:val="de-DE"/>
        </w:rPr>
      </w:pPr>
    </w:p>
    <w:p w:rsidR="005D4CD7" w:rsidRDefault="005D4CD7" w:rsidP="005D4CD7">
      <w:pPr>
        <w:pStyle w:val="Figure"/>
        <w:jc w:val="center"/>
        <w:rPr>
          <w:lang w:val="de-DE"/>
        </w:rPr>
      </w:pPr>
    </w:p>
    <w:p w:rsidR="005D4CD7" w:rsidRDefault="00FD3198" w:rsidP="005D4CD7">
      <w:pPr>
        <w:pStyle w:val="Figure"/>
        <w:jc w:val="center"/>
        <w:rPr>
          <w:lang w:val="de-DE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029200" cy="85725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CD7" w:rsidRDefault="005D4CD7" w:rsidP="005D4CD7">
      <w:pPr>
        <w:pStyle w:val="Figure"/>
        <w:jc w:val="center"/>
        <w:rPr>
          <w:lang w:val="de-DE"/>
        </w:rPr>
      </w:pPr>
    </w:p>
    <w:p w:rsidR="005D4CD7" w:rsidRDefault="005D4CD7" w:rsidP="005D4CD7">
      <w:pPr>
        <w:pStyle w:val="Figure"/>
        <w:jc w:val="center"/>
        <w:rPr>
          <w:lang w:val="de-DE"/>
        </w:rPr>
      </w:pPr>
    </w:p>
    <w:p w:rsidR="005D4CD7" w:rsidRDefault="005D4CD7" w:rsidP="005D4CD7">
      <w:pPr>
        <w:pStyle w:val="Figure"/>
        <w:jc w:val="center"/>
        <w:rPr>
          <w:lang w:val="de-DE"/>
        </w:rPr>
      </w:pPr>
    </w:p>
    <w:p w:rsidR="005D4CD7" w:rsidRDefault="005D4CD7" w:rsidP="005D4CD7">
      <w:pPr>
        <w:pStyle w:val="Figure"/>
        <w:jc w:val="center"/>
        <w:rPr>
          <w:lang w:val="de-DE"/>
        </w:rPr>
      </w:pPr>
    </w:p>
    <w:p w:rsidR="005D4CD7" w:rsidRDefault="00FD3198" w:rsidP="005D4CD7">
      <w:pPr>
        <w:pStyle w:val="Figure"/>
        <w:jc w:val="center"/>
        <w:rPr>
          <w:lang w:val="de-DE"/>
        </w:rPr>
      </w:pPr>
      <w:r>
        <w:rPr>
          <w:noProof/>
          <w:lang w:val="en-GB" w:eastAsia="en-GB"/>
        </w:rPr>
        <w:drawing>
          <wp:inline distT="0" distB="0" distL="0" distR="0">
            <wp:extent cx="4914900" cy="7847965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784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CD7" w:rsidRDefault="005D4CD7" w:rsidP="005D4CD7">
      <w:pPr>
        <w:pStyle w:val="Figure"/>
        <w:jc w:val="center"/>
        <w:rPr>
          <w:lang w:val="de-DE"/>
        </w:rPr>
      </w:pPr>
    </w:p>
    <w:p w:rsidR="005D4CD7" w:rsidRDefault="005D4CD7" w:rsidP="005D4CD7">
      <w:pPr>
        <w:pStyle w:val="Figure"/>
        <w:jc w:val="center"/>
        <w:rPr>
          <w:lang w:val="de-DE"/>
        </w:rPr>
      </w:pPr>
    </w:p>
    <w:p w:rsidR="005D4CD7" w:rsidRDefault="005D4CD7" w:rsidP="005D4CD7">
      <w:pPr>
        <w:pStyle w:val="Figure"/>
        <w:jc w:val="center"/>
        <w:rPr>
          <w:lang w:val="de-DE"/>
        </w:rPr>
      </w:pPr>
    </w:p>
    <w:p w:rsidR="005D4CD7" w:rsidRDefault="005D4CD7" w:rsidP="005D4CD7">
      <w:pPr>
        <w:pStyle w:val="Figure"/>
        <w:jc w:val="center"/>
        <w:rPr>
          <w:lang w:val="de-DE"/>
        </w:rPr>
      </w:pPr>
    </w:p>
    <w:p w:rsidR="005D4CD7" w:rsidRDefault="005D4CD7" w:rsidP="005D4CD7">
      <w:pPr>
        <w:pStyle w:val="Figure"/>
        <w:jc w:val="center"/>
        <w:rPr>
          <w:lang w:val="de-DE"/>
        </w:rPr>
      </w:pPr>
    </w:p>
    <w:p w:rsidR="005D4CD7" w:rsidRPr="002B2081" w:rsidRDefault="00FD3198" w:rsidP="005D4CD7">
      <w:pPr>
        <w:pStyle w:val="Figure"/>
        <w:jc w:val="center"/>
        <w:rPr>
          <w:lang w:val="de-DE"/>
        </w:rPr>
      </w:pPr>
      <w:r>
        <w:rPr>
          <w:noProof/>
          <w:lang w:val="en-GB" w:eastAsia="en-GB"/>
        </w:rPr>
        <w:drawing>
          <wp:inline distT="0" distB="0" distL="0" distR="0">
            <wp:extent cx="2171700" cy="81153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5D4CD7">
      <w:footerReference w:type="even" r:id="rId12"/>
      <w:footerReference w:type="default" r:id="rId13"/>
      <w:pgSz w:w="11907" w:h="16840" w:code="9"/>
      <w:pgMar w:top="1418" w:right="1418" w:bottom="1418" w:left="1418" w:header="0" w:footer="1134" w:gutter="0"/>
      <w:pgNumType w:start="229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D3198">
      <w:r>
        <w:separator/>
      </w:r>
    </w:p>
  </w:endnote>
  <w:endnote w:type="continuationSeparator" w:id="0">
    <w:p w:rsidR="00000000" w:rsidRDefault="00FD3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4CD7" w:rsidRDefault="005D4CD7" w:rsidP="005D4CD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D4CD7" w:rsidRDefault="005D4CD7" w:rsidP="005D4CD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4CD7" w:rsidRDefault="005D4CD7" w:rsidP="005D4CD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D3198">
      <w:rPr>
        <w:rStyle w:val="PageNumber"/>
        <w:noProof/>
      </w:rPr>
      <w:t>2295</w:t>
    </w:r>
    <w:r>
      <w:rPr>
        <w:rStyle w:val="PageNumber"/>
      </w:rPr>
      <w:fldChar w:fldCharType="end"/>
    </w:r>
  </w:p>
  <w:p w:rsidR="005D4CD7" w:rsidRDefault="005D4CD7" w:rsidP="005D4CD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D3198">
      <w:r>
        <w:separator/>
      </w:r>
    </w:p>
  </w:footnote>
  <w:footnote w:type="continuationSeparator" w:id="0">
    <w:p w:rsidR="00000000" w:rsidRDefault="00FD31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D4CD7"/>
    <w:rsid w:val="000178C2"/>
    <w:rsid w:val="005D4CD7"/>
    <w:rsid w:val="00C84B66"/>
    <w:rsid w:val="00FD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59BF02-BDA6-4670-8AFA-1366E599D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CD7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Paragrafi">
    <w:name w:val="Paragrafi"/>
    <w:rsid w:val="005D4CD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5D4CD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D4CD7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5D4CD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D4C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 KËRKESE PËR SHPRONËSIM PUBLIK</vt:lpstr>
    </vt:vector>
  </TitlesOfParts>
  <Company>QPZ</Company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 KËRKESE PËR SHPRONËSIM PUBLIK</dc:title>
  <dc:subject/>
  <dc:creator>--</dc:creator>
  <cp:keywords/>
  <dc:description/>
  <cp:lastModifiedBy>Inida Noga</cp:lastModifiedBy>
  <cp:revision>2</cp:revision>
  <dcterms:created xsi:type="dcterms:W3CDTF">2019-03-16T15:08:00Z</dcterms:created>
  <dcterms:modified xsi:type="dcterms:W3CDTF">2019-03-16T15:08:00Z</dcterms:modified>
</cp:coreProperties>
</file>