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D1A" w:rsidRPr="00DC6E84" w:rsidRDefault="001F7D1A" w:rsidP="001F7D1A">
      <w:pPr>
        <w:pStyle w:val="Titulli"/>
        <w:rPr>
          <w:lang w:val="sq-AL"/>
        </w:rPr>
      </w:pPr>
      <w:bookmarkStart w:id="0" w:name="_GoBack"/>
      <w:bookmarkEnd w:id="0"/>
      <w:r w:rsidRPr="00DC6E84">
        <w:rPr>
          <w:lang w:val="sq-AL"/>
        </w:rPr>
        <w:t>SHPALLJE KËRKESE PËR SHPRONËSIM PUBLIK</w:t>
      </w:r>
    </w:p>
    <w:p w:rsidR="001F7D1A" w:rsidRPr="00E57852" w:rsidRDefault="001F7D1A" w:rsidP="001F7D1A">
      <w:pPr>
        <w:pStyle w:val="Paragrafi"/>
      </w:pPr>
    </w:p>
    <w:p w:rsidR="001F7D1A" w:rsidRPr="00E57852" w:rsidRDefault="001F7D1A" w:rsidP="001F7D1A">
      <w:pPr>
        <w:pStyle w:val="Paragrafi"/>
      </w:pPr>
      <w:r w:rsidRPr="00DC6E84">
        <w:t>Ministria e Punëve Publike, Transportit dhe Telekomunikacionit s</w:t>
      </w:r>
      <w:r w:rsidRPr="00DC6E84">
        <w:rPr>
          <w:lang w:val="sq-AL"/>
        </w:rPr>
        <w:t>hpall kërkesën për shpronësim</w:t>
      </w:r>
      <w:r w:rsidRPr="00E57852">
        <w:t>, për interes publik, të pasurive të paluajtshme, pronë private, që preken nga ndërtimi i rrugës dytësore Tiranë-Vorë (krahu i majtë).</w:t>
      </w:r>
    </w:p>
    <w:p w:rsidR="001F7D1A" w:rsidRPr="00DC6E84" w:rsidRDefault="001F7D1A" w:rsidP="001F7D1A">
      <w:pPr>
        <w:pStyle w:val="Paragrafi"/>
        <w:rPr>
          <w:lang w:val="sq-AL"/>
        </w:rPr>
      </w:pPr>
      <w:r w:rsidRPr="00E57852">
        <w:t>Subjekti kërkues i këtij objekti është Drejtoria e Përgjithshme e Rrugëve. Me anë të këtij p</w:t>
      </w:r>
      <w:r w:rsidRPr="00DC6E84">
        <w:rPr>
          <w:lang w:val="sq-AL"/>
        </w:rPr>
        <w:t>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1F7D1A" w:rsidRPr="00DC6E84" w:rsidRDefault="001F7D1A" w:rsidP="001F7D1A">
      <w:pPr>
        <w:pStyle w:val="Paragrafi"/>
        <w:rPr>
          <w:lang w:val="sq-AL"/>
        </w:rPr>
      </w:pPr>
      <w:r w:rsidRPr="00DC6E84">
        <w:rPr>
          <w:lang w:val="sq-AL"/>
        </w:rPr>
        <w:t xml:space="preserve">Pronarët, që kanë emrat në listën emërore dhe personat e tretë, brenda 15 ditëve nga plotësimi i këtij afati për publikim, kanë të drejtë të paraqesin pretendimet e tyre të shoqëruara me dokumentet përkatëse në </w:t>
      </w:r>
      <w:r>
        <w:rPr>
          <w:lang w:val="sq-AL"/>
        </w:rPr>
        <w:t>m</w:t>
      </w:r>
      <w:r w:rsidRPr="00DC6E84">
        <w:rPr>
          <w:lang w:val="sq-AL"/>
        </w:rPr>
        <w:t>inistrinë kompetente (Ministria e Punëve Publike, Transportit dhe Telekomunikacionit).</w:t>
      </w:r>
    </w:p>
    <w:p w:rsidR="001F7D1A" w:rsidRPr="00DC6E84" w:rsidRDefault="001F7D1A" w:rsidP="001F7D1A">
      <w:pPr>
        <w:pStyle w:val="Paragrafi"/>
        <w:rPr>
          <w:lang w:val="sq-AL"/>
        </w:rPr>
      </w:pPr>
      <w:r>
        <w:rPr>
          <w:lang w:val="sq-AL"/>
        </w:rPr>
        <w:t>Për të gjithë pronarët që në kolonën “Shënime” në tabelën e publikuar është bërë shënimi</w:t>
      </w:r>
      <w:r w:rsidRPr="00DC6E84">
        <w:rPr>
          <w:lang w:val="sq-AL"/>
        </w:rPr>
        <w:t xml:space="preserve"> “Plotësim dokumentacioni”, do të kompensohen për efekt shpronësimi p</w:t>
      </w:r>
      <w:r>
        <w:rPr>
          <w:lang w:val="sq-AL"/>
        </w:rPr>
        <w:t>asi të</w:t>
      </w:r>
      <w:r w:rsidRPr="00DC6E84">
        <w:rPr>
          <w:lang w:val="sq-AL"/>
        </w:rPr>
        <w:t xml:space="preserve">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1F7D1A" w:rsidRPr="00DC6E84" w:rsidRDefault="001F7D1A" w:rsidP="001F7D1A">
      <w:pPr>
        <w:pStyle w:val="Paragrafi"/>
        <w:rPr>
          <w:lang w:val="sq-AL"/>
        </w:rPr>
      </w:pPr>
    </w:p>
    <w:p w:rsidR="001F7D1A" w:rsidRPr="009A5356" w:rsidRDefault="001F7D1A" w:rsidP="001F7D1A">
      <w:pPr>
        <w:pStyle w:val="Paragrafi"/>
        <w:rPr>
          <w:lang w:val="sq-AL"/>
        </w:rPr>
      </w:pPr>
      <w:r w:rsidRPr="009A5356">
        <w:rPr>
          <w:lang w:val="sq-AL"/>
        </w:rPr>
        <w:t>Vlera totale e këtij shpronësimi është 316 559 592 (treqind e gjashtë</w:t>
      </w:r>
      <w:r>
        <w:rPr>
          <w:lang w:val="sq-AL"/>
        </w:rPr>
        <w:t>mbë</w:t>
      </w:r>
      <w:r w:rsidRPr="009A5356">
        <w:rPr>
          <w:lang w:val="sq-AL"/>
        </w:rPr>
        <w:t>dhjetë milion</w:t>
      </w:r>
      <w:r>
        <w:rPr>
          <w:lang w:val="sq-AL"/>
        </w:rPr>
        <w:t>ë</w:t>
      </w:r>
      <w:r w:rsidRPr="009A5356">
        <w:rPr>
          <w:lang w:val="sq-AL"/>
        </w:rPr>
        <w:t xml:space="preserve"> e pesëqind e pesëdhjetë e nëntë mijë e pesëqind e nëntëdhjetë e dy) lekë.</w:t>
      </w:r>
    </w:p>
    <w:p w:rsidR="001F7D1A" w:rsidRPr="00DC6E84" w:rsidRDefault="001F7D1A" w:rsidP="001F7D1A">
      <w:pPr>
        <w:pStyle w:val="Akti"/>
        <w:keepNext w:val="0"/>
        <w:rPr>
          <w:caps w:val="0"/>
          <w:lang w:val="sq-AL"/>
        </w:rPr>
      </w:pPr>
    </w:p>
    <w:p w:rsidR="001F7D1A" w:rsidRPr="00DC6E84" w:rsidRDefault="00A60ED1" w:rsidP="001F7D1A">
      <w:pPr>
        <w:pStyle w:val="Figure"/>
      </w:pPr>
      <w:r w:rsidRPr="00DC6E84">
        <w:rPr>
          <w:noProof/>
          <w:lang w:val="en-GB" w:eastAsia="en-GB"/>
        </w:rPr>
        <w:lastRenderedPageBreak/>
        <w:drawing>
          <wp:inline distT="0" distB="0" distL="0" distR="0">
            <wp:extent cx="4886325" cy="8571865"/>
            <wp:effectExtent l="0" t="0" r="952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86325" cy="8571865"/>
                    </a:xfrm>
                    <a:prstGeom prst="rect">
                      <a:avLst/>
                    </a:prstGeom>
                    <a:noFill/>
                    <a:ln>
                      <a:noFill/>
                    </a:ln>
                  </pic:spPr>
                </pic:pic>
              </a:graphicData>
            </a:graphic>
          </wp:inline>
        </w:drawing>
      </w:r>
    </w:p>
    <w:p w:rsidR="001F7D1A" w:rsidRPr="00DC6E84" w:rsidRDefault="001F7D1A" w:rsidP="001F7D1A">
      <w:pPr>
        <w:pStyle w:val="Paragrafi"/>
        <w:rPr>
          <w:caps/>
          <w:lang w:val="sq-AL"/>
        </w:rPr>
      </w:pPr>
    </w:p>
    <w:p w:rsidR="001F7D1A" w:rsidRPr="00DC6E84" w:rsidRDefault="001F7D1A" w:rsidP="001F7D1A">
      <w:pPr>
        <w:pStyle w:val="Paragrafi"/>
        <w:rPr>
          <w:caps/>
          <w:lang w:val="sq-AL"/>
        </w:rPr>
      </w:pPr>
    </w:p>
    <w:p w:rsidR="001F7D1A" w:rsidRPr="00DC6E84" w:rsidRDefault="00A60ED1" w:rsidP="001F7D1A">
      <w:pPr>
        <w:pStyle w:val="Figure"/>
      </w:pPr>
      <w:r>
        <w:rPr>
          <w:noProof/>
          <w:lang w:val="en-GB" w:eastAsia="en-GB"/>
        </w:rPr>
        <w:drawing>
          <wp:inline distT="0" distB="0" distL="0" distR="0">
            <wp:extent cx="5762625" cy="8166100"/>
            <wp:effectExtent l="0" t="0" r="952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12000"/>
                      <a:extLst>
                        <a:ext uri="{28A0092B-C50C-407E-A947-70E740481C1C}">
                          <a14:useLocalDpi xmlns:a14="http://schemas.microsoft.com/office/drawing/2010/main" val="0"/>
                        </a:ext>
                      </a:extLst>
                    </a:blip>
                    <a:srcRect/>
                    <a:stretch>
                      <a:fillRect/>
                    </a:stretch>
                  </pic:blipFill>
                  <pic:spPr bwMode="auto">
                    <a:xfrm>
                      <a:off x="0" y="0"/>
                      <a:ext cx="5762625" cy="8166100"/>
                    </a:xfrm>
                    <a:prstGeom prst="rect">
                      <a:avLst/>
                    </a:prstGeom>
                    <a:noFill/>
                    <a:ln>
                      <a:noFill/>
                    </a:ln>
                  </pic:spPr>
                </pic:pic>
              </a:graphicData>
            </a:graphic>
          </wp:inline>
        </w:drawing>
      </w:r>
    </w:p>
    <w:p w:rsidR="001F7D1A" w:rsidRPr="00DC6E84" w:rsidRDefault="001F7D1A" w:rsidP="001F7D1A">
      <w:pPr>
        <w:pStyle w:val="Paragrafi"/>
        <w:rPr>
          <w:caps/>
          <w:lang w:val="sq-AL"/>
        </w:rPr>
      </w:pPr>
    </w:p>
    <w:p w:rsidR="001F7D1A" w:rsidRPr="00DC6E84" w:rsidRDefault="001F7D1A" w:rsidP="001F7D1A">
      <w:pPr>
        <w:pStyle w:val="Paragrafi"/>
        <w:rPr>
          <w:caps/>
          <w:lang w:val="sq-AL"/>
        </w:rPr>
      </w:pPr>
    </w:p>
    <w:p w:rsidR="001F7D1A" w:rsidRPr="00DC6E84" w:rsidRDefault="001F7D1A" w:rsidP="001F7D1A">
      <w:pPr>
        <w:pStyle w:val="Paragrafi"/>
        <w:rPr>
          <w:caps/>
          <w:lang w:val="sq-AL"/>
        </w:rPr>
      </w:pPr>
    </w:p>
    <w:p w:rsidR="001F7D1A" w:rsidRDefault="00A60ED1" w:rsidP="001F7D1A">
      <w:pPr>
        <w:pStyle w:val="Figure"/>
        <w:rPr>
          <w:caps/>
          <w:lang w:val="sq-AL"/>
        </w:rPr>
      </w:pPr>
      <w:r w:rsidRPr="00B63732">
        <w:rPr>
          <w:noProof/>
          <w:lang w:val="en-GB" w:eastAsia="en-GB"/>
        </w:rPr>
        <w:lastRenderedPageBreak/>
        <w:drawing>
          <wp:inline distT="0" distB="0" distL="0" distR="0">
            <wp:extent cx="5762625" cy="7886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lum contrast="6000"/>
                      <a:extLst>
                        <a:ext uri="{28A0092B-C50C-407E-A947-70E740481C1C}">
                          <a14:useLocalDpi xmlns:a14="http://schemas.microsoft.com/office/drawing/2010/main" val="0"/>
                        </a:ext>
                      </a:extLst>
                    </a:blip>
                    <a:srcRect/>
                    <a:stretch>
                      <a:fillRect/>
                    </a:stretch>
                  </pic:blipFill>
                  <pic:spPr bwMode="auto">
                    <a:xfrm>
                      <a:off x="0" y="0"/>
                      <a:ext cx="5762625" cy="7886700"/>
                    </a:xfrm>
                    <a:prstGeom prst="rect">
                      <a:avLst/>
                    </a:prstGeom>
                    <a:noFill/>
                    <a:ln>
                      <a:noFill/>
                    </a:ln>
                  </pic:spPr>
                </pic:pic>
              </a:graphicData>
            </a:graphic>
          </wp:inline>
        </w:drawing>
      </w:r>
    </w:p>
    <w:p w:rsidR="001F7D1A" w:rsidRDefault="001F7D1A" w:rsidP="001F7D1A">
      <w:pPr>
        <w:pStyle w:val="Paragrafi"/>
        <w:rPr>
          <w:caps/>
          <w:lang w:val="sq-AL"/>
        </w:rPr>
      </w:pPr>
    </w:p>
    <w:p w:rsidR="001F7D1A" w:rsidRDefault="001F7D1A" w:rsidP="001F7D1A">
      <w:pPr>
        <w:pStyle w:val="Paragrafi"/>
        <w:rPr>
          <w:caps/>
          <w:lang w:val="sq-AL"/>
        </w:rPr>
      </w:pPr>
    </w:p>
    <w:p w:rsidR="001F7D1A" w:rsidRDefault="001F7D1A" w:rsidP="001F7D1A">
      <w:pPr>
        <w:pStyle w:val="Paragrafi"/>
        <w:rPr>
          <w:caps/>
          <w:lang w:val="sq-AL"/>
        </w:rPr>
      </w:pPr>
    </w:p>
    <w:p w:rsidR="001F7D1A" w:rsidRDefault="001F7D1A" w:rsidP="001F7D1A">
      <w:pPr>
        <w:pStyle w:val="Paragrafi"/>
        <w:rPr>
          <w:caps/>
          <w:lang w:val="sq-AL"/>
        </w:rPr>
      </w:pPr>
    </w:p>
    <w:p w:rsidR="001F7D1A" w:rsidRDefault="001F7D1A" w:rsidP="001F7D1A">
      <w:pPr>
        <w:pStyle w:val="Paragrafi"/>
        <w:rPr>
          <w:caps/>
          <w:lang w:val="sq-AL"/>
        </w:rPr>
      </w:pPr>
    </w:p>
    <w:p w:rsidR="001F7D1A" w:rsidRPr="00DC6E84" w:rsidRDefault="001F7D1A" w:rsidP="001F7D1A">
      <w:pPr>
        <w:pStyle w:val="Paragrafi"/>
        <w:rPr>
          <w:caps/>
          <w:lang w:val="sq-AL"/>
        </w:rPr>
      </w:pPr>
    </w:p>
    <w:p w:rsidR="001F7D1A" w:rsidRPr="00DC6E84" w:rsidRDefault="00A60ED1" w:rsidP="001F7D1A">
      <w:pPr>
        <w:pStyle w:val="Paragrafi"/>
        <w:rPr>
          <w:caps/>
          <w:lang w:val="sq-AL"/>
        </w:rPr>
      </w:pPr>
      <w:r w:rsidRPr="00DC6E84">
        <w:rPr>
          <w:caps/>
          <w:noProof/>
          <w:lang w:val="en-GB" w:eastAsia="en-GB"/>
        </w:rPr>
        <w:lastRenderedPageBreak/>
        <w:drawing>
          <wp:inline distT="0" distB="0" distL="0" distR="0">
            <wp:extent cx="1086485" cy="84582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6485" cy="8458200"/>
                    </a:xfrm>
                    <a:prstGeom prst="rect">
                      <a:avLst/>
                    </a:prstGeom>
                    <a:noFill/>
                    <a:ln>
                      <a:noFill/>
                    </a:ln>
                  </pic:spPr>
                </pic:pic>
              </a:graphicData>
            </a:graphic>
          </wp:inline>
        </w:drawing>
      </w:r>
    </w:p>
    <w:p w:rsidR="001F7D1A" w:rsidRPr="00DC6E84" w:rsidRDefault="001F7D1A" w:rsidP="001F7D1A">
      <w:pPr>
        <w:pStyle w:val="Akti"/>
        <w:keepNext w:val="0"/>
        <w:rPr>
          <w:caps w:val="0"/>
          <w:lang w:val="sq-AL"/>
        </w:rPr>
      </w:pPr>
    </w:p>
    <w:p w:rsidR="000178C2" w:rsidRPr="00C84B66" w:rsidRDefault="000178C2" w:rsidP="001F7D1A">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7D1A"/>
    <w:rsid w:val="000178C2"/>
    <w:rsid w:val="001F7D1A"/>
    <w:rsid w:val="00A60ED1"/>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7DACA97-B641-40DC-9046-AA5D559B9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F7D1A"/>
    <w:pPr>
      <w:keepNext/>
      <w:widowControl w:val="0"/>
      <w:jc w:val="center"/>
      <w:outlineLvl w:val="0"/>
    </w:pPr>
    <w:rPr>
      <w:rFonts w:ascii="CG Times" w:hAnsi="CG Times"/>
      <w:b/>
      <w:caps/>
      <w:color w:val="000000"/>
      <w:sz w:val="22"/>
      <w:szCs w:val="22"/>
      <w:lang w:eastAsia="en-US"/>
    </w:rPr>
  </w:style>
  <w:style w:type="paragraph" w:customStyle="1" w:styleId="Figure">
    <w:name w:val="Figure"/>
    <w:next w:val="Normal"/>
    <w:rsid w:val="001F7D1A"/>
    <w:pPr>
      <w:widowControl w:val="0"/>
      <w:outlineLvl w:val="2"/>
    </w:pPr>
    <w:rPr>
      <w:rFonts w:ascii="CG Times" w:hAnsi="CG Times"/>
      <w:sz w:val="22"/>
      <w:lang w:val="en-US" w:eastAsia="en-US"/>
    </w:rPr>
  </w:style>
  <w:style w:type="paragraph" w:customStyle="1" w:styleId="Paragrafi">
    <w:name w:val="Paragrafi"/>
    <w:rsid w:val="001F7D1A"/>
    <w:pPr>
      <w:widowControl w:val="0"/>
      <w:ind w:firstLine="720"/>
      <w:jc w:val="both"/>
    </w:pPr>
    <w:rPr>
      <w:rFonts w:ascii="CG Times" w:hAnsi="CG Times"/>
      <w:sz w:val="22"/>
      <w:lang w:val="en-US" w:eastAsia="en-US"/>
    </w:rPr>
  </w:style>
  <w:style w:type="paragraph" w:customStyle="1" w:styleId="Titulli">
    <w:name w:val="Titulli"/>
    <w:next w:val="Normal"/>
    <w:rsid w:val="001F7D1A"/>
    <w:pPr>
      <w:keepNext/>
      <w:widowControl w:val="0"/>
      <w:jc w:val="center"/>
      <w:outlineLvl w:val="1"/>
    </w:pPr>
    <w:rPr>
      <w:rFonts w:ascii="CG Times" w:hAnsi="CG Times"/>
      <w:b/>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SHPALLJE KËRKESE PËR SHPRONËSIM PUBLIK</vt:lpstr>
    </vt:vector>
  </TitlesOfParts>
  <Company>QPZ</Company>
  <LinksUpToDate>false</LinksUpToDate>
  <CharactersWithSpaces>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SHPALLJE KËRKESE PËR SHPRONËSIM PUBLIK</dc:title>
  <dc:subject/>
  <dc:creator>--</dc:creator>
  <cp:keywords/>
  <dc:description/>
  <cp:lastModifiedBy>Inida Noga</cp:lastModifiedBy>
  <cp:revision>2</cp:revision>
  <dcterms:created xsi:type="dcterms:W3CDTF">2019-03-16T15:15:00Z</dcterms:created>
  <dcterms:modified xsi:type="dcterms:W3CDTF">2019-03-16T15:15:00Z</dcterms:modified>
</cp:coreProperties>
</file>