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F81" w:rsidRDefault="00D73F81" w:rsidP="00D73F81">
      <w:pPr>
        <w:pStyle w:val="Akti"/>
      </w:pPr>
      <w:bookmarkStart w:id="0" w:name="_GoBack"/>
      <w:bookmarkEnd w:id="0"/>
      <w:r>
        <w:t>KËRKESË</w:t>
      </w:r>
    </w:p>
    <w:p w:rsidR="00D73F81" w:rsidRDefault="00D73F81" w:rsidP="00D73F81">
      <w:pPr>
        <w:pStyle w:val="NumriData"/>
      </w:pPr>
      <w:r>
        <w:t>Nr</w:t>
      </w:r>
      <w:r w:rsidRPr="009D03C9">
        <w:t>.2075, datë 19.3.2008</w:t>
      </w:r>
    </w:p>
    <w:p w:rsidR="00D73F81" w:rsidRDefault="00D73F81" w:rsidP="00D73F81">
      <w:pPr>
        <w:pStyle w:val="Akti"/>
        <w:rPr>
          <w:sz w:val="21"/>
          <w:szCs w:val="21"/>
          <w:lang w:val="it-IT"/>
        </w:rPr>
      </w:pPr>
    </w:p>
    <w:p w:rsidR="00D73F81" w:rsidRPr="00186328" w:rsidRDefault="00D73F81" w:rsidP="00D73F81">
      <w:pPr>
        <w:pStyle w:val="Titulli"/>
        <w:rPr>
          <w:sz w:val="21"/>
          <w:szCs w:val="21"/>
        </w:rPr>
      </w:pPr>
      <w:r w:rsidRPr="000F6BAD">
        <w:t>për shpronësim publik</w:t>
      </w:r>
    </w:p>
    <w:p w:rsidR="00D73F81" w:rsidRPr="00A02FF3" w:rsidRDefault="00D73F81" w:rsidP="00D73F81">
      <w:pPr>
        <w:pStyle w:val="Paragrafi"/>
        <w:rPr>
          <w:sz w:val="21"/>
          <w:szCs w:val="21"/>
          <w:lang w:val="sq-AL"/>
        </w:rPr>
      </w:pPr>
    </w:p>
    <w:p w:rsidR="00D73F81" w:rsidRPr="00A02FF3" w:rsidRDefault="00D73F81" w:rsidP="00D73F81">
      <w:pPr>
        <w:pStyle w:val="Paragrafi"/>
        <w:rPr>
          <w:sz w:val="21"/>
          <w:szCs w:val="21"/>
          <w:lang w:val="sq-AL"/>
        </w:rPr>
      </w:pPr>
      <w:r w:rsidRPr="00A02FF3">
        <w:rPr>
          <w:sz w:val="21"/>
          <w:szCs w:val="21"/>
          <w:lang w:val="sq-AL"/>
        </w:rPr>
        <w:t>Ministria e Punëve Publike, Transportit dhe Telekomunikacionit shpall kërkesën për shpronësim, për interes publik, të pasurive të paluajtshme</w:t>
      </w:r>
      <w:r>
        <w:rPr>
          <w:sz w:val="21"/>
          <w:szCs w:val="21"/>
          <w:lang w:val="sq-AL"/>
        </w:rPr>
        <w:t>,</w:t>
      </w:r>
      <w:r w:rsidRPr="00A02FF3">
        <w:rPr>
          <w:sz w:val="21"/>
          <w:szCs w:val="21"/>
          <w:lang w:val="sq-AL"/>
        </w:rPr>
        <w:t xml:space="preserve"> pronë private, që preken si rezultat i rehabilitimit dhe zgjerimit të fushës së mbetjeve urbane të qytetit të Tiranës, në fshatin Sharrë.</w:t>
      </w:r>
    </w:p>
    <w:p w:rsidR="00D73F81" w:rsidRPr="00A02FF3" w:rsidRDefault="00D73F81" w:rsidP="00D73F81">
      <w:pPr>
        <w:pStyle w:val="Paragrafi"/>
        <w:rPr>
          <w:sz w:val="21"/>
          <w:szCs w:val="21"/>
          <w:lang w:val="sq-AL"/>
        </w:rPr>
      </w:pPr>
      <w:r w:rsidRPr="00A02FF3">
        <w:rPr>
          <w:sz w:val="21"/>
          <w:szCs w:val="21"/>
          <w:lang w:val="sq-AL"/>
        </w:rPr>
        <w:t>Subjekti kërkues i këtij objekti është komuna Vaqarr. Me anë të këtij publikimi në shtyp kërkojmë të vëmë në dijeni personat të cilët preken nga ky shpronësim. Vënia në dijeni konsiston në masën e vlerësimit, të llogaritur nga Komisioni i Posaçëm i Shpronësmit pranë Ministrisë së Punëve Publike, Transportit dhe Telekomunikacionit, për pronarët sipas listës emërore bashkëlidhur.</w:t>
      </w:r>
    </w:p>
    <w:p w:rsidR="00D73F81" w:rsidRPr="00A02FF3" w:rsidRDefault="00D73F81" w:rsidP="00D73F81">
      <w:pPr>
        <w:pStyle w:val="Paragrafi"/>
        <w:rPr>
          <w:sz w:val="21"/>
          <w:szCs w:val="21"/>
          <w:lang w:val="sq-AL"/>
        </w:rPr>
      </w:pPr>
      <w:r w:rsidRPr="00A02FF3">
        <w:rPr>
          <w:sz w:val="21"/>
          <w:szCs w:val="21"/>
          <w:lang w:val="sq-AL"/>
        </w:rPr>
        <w:t xml:space="preserve">Pronarët që kanë emrat në listën emërore dhe personat e tretë, brenda 15 ditëve nga plotësimi i këtij afati për publikim, kanë të drejtë të paraqesin pretendimet e tyre lidhur me çmimin, sipërfaqen, titullin </w:t>
      </w:r>
      <w:r>
        <w:rPr>
          <w:sz w:val="21"/>
          <w:szCs w:val="21"/>
          <w:lang w:val="sq-AL"/>
        </w:rPr>
        <w:t>e pronësisë</w:t>
      </w:r>
      <w:r w:rsidRPr="00A02FF3">
        <w:rPr>
          <w:sz w:val="21"/>
          <w:szCs w:val="21"/>
          <w:lang w:val="sq-AL"/>
        </w:rPr>
        <w:t xml:space="preserve"> apo llojin e pasurisë që kanë në pronësi, të shoqëruara me dokumentet përkatëse në ministrinë kompetente (Ministria e Punëve Publike, Transportit dhe Telekomunikacionit).</w:t>
      </w:r>
    </w:p>
    <w:p w:rsidR="00D73F81" w:rsidRPr="00A02FF3" w:rsidRDefault="00D73F81" w:rsidP="00D73F81">
      <w:pPr>
        <w:pStyle w:val="Paragrafi"/>
        <w:rPr>
          <w:sz w:val="21"/>
          <w:szCs w:val="21"/>
          <w:lang w:val="sq-AL"/>
        </w:rPr>
      </w:pPr>
      <w:r w:rsidRPr="00A02FF3">
        <w:rPr>
          <w:sz w:val="21"/>
          <w:szCs w:val="21"/>
          <w:lang w:val="sq-AL"/>
        </w:rPr>
        <w:t>Për të gjithë pronarët që në kolonën shënime në tabelën e publikuar është bërë shënimi “Konfirmim nga ZRRPP”, do të kompensohen për efekt shpronësimi pas miratimit të kërkesës për shpronësim nga Këshilli i Ministrave dhe pasi të kenë paraqitur dokumentacionin respektiv të pronësisë pranë komunës Vaqarr (subjekti kërkues, në bazë të ligjit nr.8561, datë 22.12.1999 “Për shpronësimin dhe marrjen në përdorim të përkohshëm, të pasurisë pronë private për interes publik”).</w:t>
      </w:r>
    </w:p>
    <w:p w:rsidR="00D73F81" w:rsidRPr="00A02FF3" w:rsidRDefault="00D73F81" w:rsidP="00D73F81">
      <w:pPr>
        <w:pStyle w:val="Paragrafi"/>
        <w:rPr>
          <w:sz w:val="21"/>
          <w:szCs w:val="21"/>
          <w:lang w:val="sq-AL"/>
        </w:rPr>
      </w:pPr>
      <w:r w:rsidRPr="00A02FF3">
        <w:rPr>
          <w:sz w:val="21"/>
          <w:szCs w:val="21"/>
          <w:lang w:val="sq-AL"/>
        </w:rPr>
        <w:t>Vlera totale e këtij shpronësimi është 2 275 269 (dy milion</w:t>
      </w:r>
      <w:r>
        <w:rPr>
          <w:sz w:val="21"/>
          <w:szCs w:val="21"/>
          <w:lang w:val="sq-AL"/>
        </w:rPr>
        <w:t>ë</w:t>
      </w:r>
      <w:r w:rsidRPr="00A02FF3">
        <w:rPr>
          <w:sz w:val="21"/>
          <w:szCs w:val="21"/>
          <w:lang w:val="sq-AL"/>
        </w:rPr>
        <w:t xml:space="preserve"> e dyqind e shtatëdhjetë e pesë mijë e dyqind e gjashtëdhjetë e nëntë) lekë.</w:t>
      </w:r>
    </w:p>
    <w:p w:rsidR="00D73F81" w:rsidRDefault="00D73F81" w:rsidP="00D73F81">
      <w:pPr>
        <w:pStyle w:val="Paragrafi"/>
        <w:rPr>
          <w:sz w:val="21"/>
          <w:szCs w:val="21"/>
          <w:lang w:val="sq-AL"/>
        </w:rPr>
      </w:pPr>
    </w:p>
    <w:p w:rsidR="00D73F81" w:rsidRDefault="00D73F81" w:rsidP="00D73F81">
      <w:pPr>
        <w:pStyle w:val="Paragrafi"/>
        <w:rPr>
          <w:sz w:val="21"/>
          <w:szCs w:val="21"/>
          <w:lang w:val="sq-AL"/>
        </w:rPr>
      </w:pPr>
    </w:p>
    <w:p w:rsidR="00D73F81" w:rsidRDefault="00D73F81" w:rsidP="00D73F81">
      <w:pPr>
        <w:pStyle w:val="Paragrafi"/>
        <w:rPr>
          <w:sz w:val="21"/>
          <w:szCs w:val="21"/>
          <w:lang w:val="sq-AL"/>
        </w:rPr>
      </w:pPr>
    </w:p>
    <w:p w:rsidR="00D73F81" w:rsidRDefault="00D73F81" w:rsidP="00D73F81">
      <w:pPr>
        <w:pStyle w:val="Paragrafi"/>
        <w:rPr>
          <w:sz w:val="21"/>
          <w:szCs w:val="21"/>
          <w:lang w:val="sq-AL"/>
        </w:rPr>
      </w:pPr>
    </w:p>
    <w:p w:rsidR="00D73F81" w:rsidRDefault="00D73F81" w:rsidP="00D73F81">
      <w:pPr>
        <w:pStyle w:val="Paragrafi"/>
        <w:rPr>
          <w:sz w:val="21"/>
          <w:szCs w:val="21"/>
          <w:lang w:val="sq-AL"/>
        </w:rPr>
      </w:pPr>
    </w:p>
    <w:p w:rsidR="00D73F81" w:rsidRDefault="00D73F81" w:rsidP="00D73F81">
      <w:pPr>
        <w:pStyle w:val="Paragrafi"/>
        <w:rPr>
          <w:sz w:val="21"/>
          <w:szCs w:val="21"/>
          <w:lang w:val="sq-AL"/>
        </w:rPr>
      </w:pPr>
    </w:p>
    <w:p w:rsidR="00D73F81" w:rsidRDefault="00D73F81" w:rsidP="00D73F81">
      <w:pPr>
        <w:pStyle w:val="Paragrafi"/>
        <w:rPr>
          <w:sz w:val="21"/>
          <w:szCs w:val="21"/>
          <w:lang w:val="sq-AL"/>
        </w:rPr>
      </w:pPr>
    </w:p>
    <w:p w:rsidR="00D73F81" w:rsidRPr="00A02FF3" w:rsidRDefault="00D73F81" w:rsidP="00D73F81">
      <w:pPr>
        <w:pStyle w:val="TitulliTitull"/>
        <w:rPr>
          <w:sz w:val="21"/>
          <w:szCs w:val="21"/>
          <w:lang w:val="sq-AL"/>
        </w:rPr>
      </w:pPr>
      <w:r w:rsidRPr="00A02FF3">
        <w:rPr>
          <w:sz w:val="21"/>
          <w:szCs w:val="21"/>
          <w:lang w:val="sq-AL"/>
        </w:rPr>
        <w:t>Lista e pronarëve, pasuritë në pronësi të të cilëve preken nga rehabilitimi dhe zgjerimi i fushës së mbetjeve urbane të qytetit të tiranës në fshatin Sharrë</w:t>
      </w:r>
    </w:p>
    <w:p w:rsidR="00D73F81" w:rsidRPr="00A02FF3" w:rsidRDefault="00D73F81" w:rsidP="00D73F81">
      <w:pPr>
        <w:pStyle w:val="Paragrafi"/>
        <w:rPr>
          <w:lang w:val="sq-AL"/>
        </w:rPr>
      </w:pPr>
    </w:p>
    <w:tbl>
      <w:tblPr>
        <w:tblStyle w:val="TableGrid"/>
        <w:tblW w:w="0" w:type="auto"/>
        <w:tblLook w:val="01E0" w:firstRow="1" w:lastRow="1" w:firstColumn="1" w:lastColumn="1" w:noHBand="0" w:noVBand="0"/>
      </w:tblPr>
      <w:tblGrid>
        <w:gridCol w:w="486"/>
        <w:gridCol w:w="822"/>
        <w:gridCol w:w="866"/>
        <w:gridCol w:w="935"/>
        <w:gridCol w:w="627"/>
        <w:gridCol w:w="786"/>
        <w:gridCol w:w="877"/>
        <w:gridCol w:w="921"/>
        <w:gridCol w:w="916"/>
        <w:gridCol w:w="935"/>
        <w:gridCol w:w="1116"/>
      </w:tblGrid>
      <w:tr w:rsidR="00D73F81" w:rsidRPr="00D73F81">
        <w:tc>
          <w:tcPr>
            <w:tcW w:w="486" w:type="dxa"/>
          </w:tcPr>
          <w:p w:rsidR="00D73F81" w:rsidRPr="00D73F81" w:rsidRDefault="00D73F81" w:rsidP="00D73F81">
            <w:pPr>
              <w:pStyle w:val="Tabele"/>
              <w:rPr>
                <w:sz w:val="20"/>
              </w:rPr>
            </w:pPr>
            <w:r w:rsidRPr="00D73F81">
              <w:rPr>
                <w:sz w:val="20"/>
              </w:rPr>
              <w:t>Nr.</w:t>
            </w:r>
          </w:p>
        </w:tc>
        <w:tc>
          <w:tcPr>
            <w:tcW w:w="2628" w:type="dxa"/>
            <w:gridSpan w:val="3"/>
          </w:tcPr>
          <w:p w:rsidR="00D73F81" w:rsidRPr="00D73F81" w:rsidRDefault="00D73F81" w:rsidP="00D73F81">
            <w:pPr>
              <w:pStyle w:val="Tabele"/>
              <w:rPr>
                <w:sz w:val="20"/>
              </w:rPr>
            </w:pPr>
            <w:r w:rsidRPr="00D73F81">
              <w:rPr>
                <w:sz w:val="20"/>
              </w:rPr>
              <w:t>Pronari</w:t>
            </w:r>
          </w:p>
        </w:tc>
        <w:tc>
          <w:tcPr>
            <w:tcW w:w="628" w:type="dxa"/>
            <w:vMerge w:val="restart"/>
          </w:tcPr>
          <w:p w:rsidR="00D73F81" w:rsidRPr="00D73F81" w:rsidRDefault="00D73F81" w:rsidP="00D73F81">
            <w:pPr>
              <w:pStyle w:val="Tabele"/>
              <w:rPr>
                <w:sz w:val="20"/>
              </w:rPr>
            </w:pPr>
            <w:r w:rsidRPr="00D73F81">
              <w:rPr>
                <w:sz w:val="20"/>
              </w:rPr>
              <w:t>ZK</w:t>
            </w:r>
          </w:p>
        </w:tc>
        <w:tc>
          <w:tcPr>
            <w:tcW w:w="788" w:type="dxa"/>
            <w:vMerge w:val="restart"/>
          </w:tcPr>
          <w:p w:rsidR="00D73F81" w:rsidRPr="00D73F81" w:rsidRDefault="00D73F81" w:rsidP="00D73F81">
            <w:pPr>
              <w:pStyle w:val="Tabele"/>
              <w:rPr>
                <w:sz w:val="20"/>
              </w:rPr>
            </w:pPr>
            <w:r w:rsidRPr="00D73F81">
              <w:rPr>
                <w:sz w:val="20"/>
              </w:rPr>
              <w:t>Nr.Pas</w:t>
            </w:r>
          </w:p>
        </w:tc>
        <w:tc>
          <w:tcPr>
            <w:tcW w:w="879" w:type="dxa"/>
            <w:vMerge w:val="restart"/>
          </w:tcPr>
          <w:p w:rsidR="00D73F81" w:rsidRPr="00D73F81" w:rsidRDefault="00D73F81" w:rsidP="00D73F81">
            <w:pPr>
              <w:pStyle w:val="Tabele"/>
              <w:rPr>
                <w:sz w:val="20"/>
              </w:rPr>
            </w:pPr>
            <w:r w:rsidRPr="00D73F81">
              <w:rPr>
                <w:sz w:val="20"/>
              </w:rPr>
              <w:t>Sip tokë/arë</w:t>
            </w:r>
          </w:p>
        </w:tc>
        <w:tc>
          <w:tcPr>
            <w:tcW w:w="937" w:type="dxa"/>
            <w:vMerge w:val="restart"/>
          </w:tcPr>
          <w:p w:rsidR="00D73F81" w:rsidRPr="00D73F81" w:rsidRDefault="00D73F81" w:rsidP="00D73F81">
            <w:pPr>
              <w:pStyle w:val="Tabele"/>
              <w:rPr>
                <w:sz w:val="20"/>
              </w:rPr>
            </w:pPr>
            <w:r w:rsidRPr="00D73F81">
              <w:rPr>
                <w:sz w:val="20"/>
              </w:rPr>
              <w:t>Çmimi</w:t>
            </w:r>
          </w:p>
        </w:tc>
        <w:tc>
          <w:tcPr>
            <w:tcW w:w="834" w:type="dxa"/>
            <w:vMerge w:val="restart"/>
          </w:tcPr>
          <w:p w:rsidR="00D73F81" w:rsidRPr="00D73F81" w:rsidRDefault="00D73F81" w:rsidP="00D73F81">
            <w:pPr>
              <w:pStyle w:val="Tabele"/>
              <w:rPr>
                <w:sz w:val="20"/>
              </w:rPr>
            </w:pPr>
            <w:r w:rsidRPr="00D73F81">
              <w:rPr>
                <w:sz w:val="20"/>
              </w:rPr>
              <w:t>Vlera lekë</w:t>
            </w:r>
          </w:p>
        </w:tc>
        <w:tc>
          <w:tcPr>
            <w:tcW w:w="937" w:type="dxa"/>
            <w:vMerge w:val="restart"/>
          </w:tcPr>
          <w:p w:rsidR="00D73F81" w:rsidRPr="00D73F81" w:rsidRDefault="00D73F81" w:rsidP="00D73F81">
            <w:pPr>
              <w:pStyle w:val="Tabele"/>
              <w:rPr>
                <w:sz w:val="20"/>
              </w:rPr>
            </w:pPr>
            <w:r w:rsidRPr="00D73F81">
              <w:rPr>
                <w:sz w:val="20"/>
              </w:rPr>
              <w:t>Totali lekë</w:t>
            </w:r>
          </w:p>
        </w:tc>
        <w:tc>
          <w:tcPr>
            <w:tcW w:w="937" w:type="dxa"/>
            <w:vMerge w:val="restart"/>
          </w:tcPr>
          <w:p w:rsidR="00D73F81" w:rsidRPr="00D73F81" w:rsidRDefault="00D73F81" w:rsidP="00D73F81">
            <w:pPr>
              <w:pStyle w:val="Tabele"/>
              <w:rPr>
                <w:sz w:val="20"/>
              </w:rPr>
            </w:pPr>
            <w:r w:rsidRPr="00D73F81">
              <w:rPr>
                <w:sz w:val="20"/>
              </w:rPr>
              <w:t>Shënime</w:t>
            </w:r>
          </w:p>
        </w:tc>
      </w:tr>
      <w:tr w:rsidR="00D73F81" w:rsidRPr="00D73F81">
        <w:tc>
          <w:tcPr>
            <w:tcW w:w="486" w:type="dxa"/>
          </w:tcPr>
          <w:p w:rsidR="00D73F81" w:rsidRPr="00D73F81" w:rsidRDefault="00D73F81" w:rsidP="00D73F81">
            <w:pPr>
              <w:pStyle w:val="Tabele"/>
              <w:rPr>
                <w:sz w:val="20"/>
              </w:rPr>
            </w:pPr>
          </w:p>
        </w:tc>
        <w:tc>
          <w:tcPr>
            <w:tcW w:w="823" w:type="dxa"/>
          </w:tcPr>
          <w:p w:rsidR="00D73F81" w:rsidRPr="00D73F81" w:rsidRDefault="00D73F81" w:rsidP="00D73F81">
            <w:pPr>
              <w:pStyle w:val="Tabele"/>
              <w:rPr>
                <w:sz w:val="20"/>
              </w:rPr>
            </w:pPr>
            <w:r w:rsidRPr="00D73F81">
              <w:rPr>
                <w:sz w:val="20"/>
              </w:rPr>
              <w:t>Emri</w:t>
            </w:r>
          </w:p>
        </w:tc>
        <w:tc>
          <w:tcPr>
            <w:tcW w:w="868" w:type="dxa"/>
          </w:tcPr>
          <w:p w:rsidR="00D73F81" w:rsidRPr="00D73F81" w:rsidRDefault="00D73F81" w:rsidP="00D73F81">
            <w:pPr>
              <w:pStyle w:val="Tabele"/>
              <w:rPr>
                <w:sz w:val="20"/>
              </w:rPr>
            </w:pPr>
            <w:r w:rsidRPr="00D73F81">
              <w:rPr>
                <w:sz w:val="20"/>
              </w:rPr>
              <w:t>Atësia</w:t>
            </w:r>
          </w:p>
        </w:tc>
        <w:tc>
          <w:tcPr>
            <w:tcW w:w="937" w:type="dxa"/>
          </w:tcPr>
          <w:p w:rsidR="00D73F81" w:rsidRPr="00D73F81" w:rsidRDefault="00D73F81" w:rsidP="00D73F81">
            <w:pPr>
              <w:pStyle w:val="Tabele"/>
              <w:rPr>
                <w:sz w:val="20"/>
              </w:rPr>
            </w:pPr>
            <w:r w:rsidRPr="00D73F81">
              <w:rPr>
                <w:sz w:val="20"/>
              </w:rPr>
              <w:t>Mbiemri</w:t>
            </w:r>
          </w:p>
        </w:tc>
        <w:tc>
          <w:tcPr>
            <w:tcW w:w="628" w:type="dxa"/>
            <w:vMerge/>
          </w:tcPr>
          <w:p w:rsidR="00D73F81" w:rsidRPr="00D73F81" w:rsidRDefault="00D73F81" w:rsidP="00D73F81">
            <w:pPr>
              <w:pStyle w:val="Tabele"/>
              <w:rPr>
                <w:sz w:val="20"/>
              </w:rPr>
            </w:pPr>
          </w:p>
        </w:tc>
        <w:tc>
          <w:tcPr>
            <w:tcW w:w="788" w:type="dxa"/>
            <w:vMerge/>
          </w:tcPr>
          <w:p w:rsidR="00D73F81" w:rsidRPr="00D73F81" w:rsidRDefault="00D73F81" w:rsidP="00D73F81">
            <w:pPr>
              <w:pStyle w:val="Tabele"/>
              <w:rPr>
                <w:sz w:val="20"/>
              </w:rPr>
            </w:pPr>
          </w:p>
        </w:tc>
        <w:tc>
          <w:tcPr>
            <w:tcW w:w="879" w:type="dxa"/>
            <w:vMerge/>
          </w:tcPr>
          <w:p w:rsidR="00D73F81" w:rsidRPr="00D73F81" w:rsidRDefault="00D73F81" w:rsidP="00D73F81">
            <w:pPr>
              <w:pStyle w:val="Tabele"/>
              <w:rPr>
                <w:sz w:val="20"/>
              </w:rPr>
            </w:pPr>
          </w:p>
        </w:tc>
        <w:tc>
          <w:tcPr>
            <w:tcW w:w="937" w:type="dxa"/>
            <w:vMerge/>
          </w:tcPr>
          <w:p w:rsidR="00D73F81" w:rsidRPr="00D73F81" w:rsidRDefault="00D73F81" w:rsidP="00D73F81">
            <w:pPr>
              <w:pStyle w:val="Tabele"/>
              <w:rPr>
                <w:sz w:val="20"/>
              </w:rPr>
            </w:pPr>
          </w:p>
        </w:tc>
        <w:tc>
          <w:tcPr>
            <w:tcW w:w="834" w:type="dxa"/>
            <w:vMerge/>
          </w:tcPr>
          <w:p w:rsidR="00D73F81" w:rsidRPr="00D73F81" w:rsidRDefault="00D73F81" w:rsidP="00D73F81">
            <w:pPr>
              <w:pStyle w:val="Tabele"/>
              <w:rPr>
                <w:sz w:val="20"/>
              </w:rPr>
            </w:pPr>
          </w:p>
        </w:tc>
        <w:tc>
          <w:tcPr>
            <w:tcW w:w="937" w:type="dxa"/>
            <w:vMerge/>
          </w:tcPr>
          <w:p w:rsidR="00D73F81" w:rsidRPr="00D73F81" w:rsidRDefault="00D73F81" w:rsidP="00D73F81">
            <w:pPr>
              <w:pStyle w:val="Tabele"/>
              <w:rPr>
                <w:sz w:val="20"/>
              </w:rPr>
            </w:pPr>
          </w:p>
        </w:tc>
        <w:tc>
          <w:tcPr>
            <w:tcW w:w="937" w:type="dxa"/>
            <w:vMerge/>
          </w:tcPr>
          <w:p w:rsidR="00D73F81" w:rsidRPr="00D73F81" w:rsidRDefault="00D73F81" w:rsidP="00D73F81">
            <w:pPr>
              <w:pStyle w:val="Tabele"/>
              <w:rPr>
                <w:sz w:val="20"/>
              </w:rPr>
            </w:pPr>
          </w:p>
        </w:tc>
      </w:tr>
      <w:tr w:rsidR="00D73F81" w:rsidRPr="00D73F81">
        <w:tc>
          <w:tcPr>
            <w:tcW w:w="486" w:type="dxa"/>
          </w:tcPr>
          <w:p w:rsidR="00D73F81" w:rsidRPr="00D73F81" w:rsidRDefault="00D73F81" w:rsidP="00D73F81">
            <w:pPr>
              <w:pStyle w:val="Tabele"/>
              <w:rPr>
                <w:sz w:val="20"/>
              </w:rPr>
            </w:pPr>
            <w:r w:rsidRPr="00D73F81">
              <w:rPr>
                <w:sz w:val="20"/>
              </w:rPr>
              <w:t>1.</w:t>
            </w:r>
          </w:p>
        </w:tc>
        <w:tc>
          <w:tcPr>
            <w:tcW w:w="823" w:type="dxa"/>
          </w:tcPr>
          <w:p w:rsidR="00D73F81" w:rsidRPr="00D73F81" w:rsidRDefault="00D73F81" w:rsidP="00D73F81">
            <w:pPr>
              <w:pStyle w:val="Tabele"/>
              <w:rPr>
                <w:sz w:val="20"/>
              </w:rPr>
            </w:pPr>
            <w:r w:rsidRPr="00D73F81">
              <w:rPr>
                <w:sz w:val="20"/>
              </w:rPr>
              <w:t>Haki</w:t>
            </w:r>
          </w:p>
        </w:tc>
        <w:tc>
          <w:tcPr>
            <w:tcW w:w="868" w:type="dxa"/>
          </w:tcPr>
          <w:p w:rsidR="00D73F81" w:rsidRPr="00D73F81" w:rsidRDefault="00D73F81" w:rsidP="00D73F81">
            <w:pPr>
              <w:pStyle w:val="Tabele"/>
              <w:rPr>
                <w:sz w:val="20"/>
              </w:rPr>
            </w:pPr>
            <w:r w:rsidRPr="00D73F81">
              <w:rPr>
                <w:sz w:val="20"/>
              </w:rPr>
              <w:t>Fadil</w:t>
            </w:r>
          </w:p>
        </w:tc>
        <w:tc>
          <w:tcPr>
            <w:tcW w:w="937" w:type="dxa"/>
          </w:tcPr>
          <w:p w:rsidR="00D73F81" w:rsidRPr="00D73F81" w:rsidRDefault="00D73F81" w:rsidP="00D73F81">
            <w:pPr>
              <w:pStyle w:val="Tabele"/>
              <w:rPr>
                <w:sz w:val="20"/>
              </w:rPr>
            </w:pPr>
            <w:r w:rsidRPr="00D73F81">
              <w:rPr>
                <w:sz w:val="20"/>
              </w:rPr>
              <w:t>Vladi</w:t>
            </w:r>
          </w:p>
        </w:tc>
        <w:tc>
          <w:tcPr>
            <w:tcW w:w="628" w:type="dxa"/>
          </w:tcPr>
          <w:p w:rsidR="00D73F81" w:rsidRPr="00D73F81" w:rsidRDefault="00D73F81" w:rsidP="00D73F81">
            <w:pPr>
              <w:pStyle w:val="Tabele"/>
              <w:rPr>
                <w:sz w:val="20"/>
              </w:rPr>
            </w:pPr>
            <w:r w:rsidRPr="00D73F81">
              <w:rPr>
                <w:sz w:val="20"/>
              </w:rPr>
              <w:t>3321</w:t>
            </w:r>
          </w:p>
        </w:tc>
        <w:tc>
          <w:tcPr>
            <w:tcW w:w="788" w:type="dxa"/>
          </w:tcPr>
          <w:p w:rsidR="00D73F81" w:rsidRPr="00D73F81" w:rsidRDefault="00D73F81" w:rsidP="00D73F81">
            <w:pPr>
              <w:pStyle w:val="Tabele"/>
              <w:rPr>
                <w:sz w:val="20"/>
              </w:rPr>
            </w:pPr>
            <w:r w:rsidRPr="00D73F81">
              <w:rPr>
                <w:sz w:val="20"/>
              </w:rPr>
              <w:t>138/1</w:t>
            </w:r>
          </w:p>
        </w:tc>
        <w:tc>
          <w:tcPr>
            <w:tcW w:w="879" w:type="dxa"/>
          </w:tcPr>
          <w:p w:rsidR="00D73F81" w:rsidRPr="00D73F81" w:rsidRDefault="00D73F81" w:rsidP="00D73F81">
            <w:pPr>
              <w:pStyle w:val="Tabele"/>
              <w:rPr>
                <w:sz w:val="20"/>
              </w:rPr>
            </w:pPr>
            <w:r w:rsidRPr="00D73F81">
              <w:rPr>
                <w:sz w:val="20"/>
              </w:rPr>
              <w:t>162</w:t>
            </w:r>
          </w:p>
        </w:tc>
        <w:tc>
          <w:tcPr>
            <w:tcW w:w="937" w:type="dxa"/>
          </w:tcPr>
          <w:p w:rsidR="00D73F81" w:rsidRPr="00D73F81" w:rsidRDefault="00D73F81" w:rsidP="00D73F81">
            <w:pPr>
              <w:pStyle w:val="Tabele"/>
              <w:rPr>
                <w:sz w:val="20"/>
              </w:rPr>
            </w:pPr>
            <w:r w:rsidRPr="00D73F81">
              <w:rPr>
                <w:sz w:val="20"/>
              </w:rPr>
              <w:t>537</w:t>
            </w:r>
          </w:p>
        </w:tc>
        <w:tc>
          <w:tcPr>
            <w:tcW w:w="834" w:type="dxa"/>
          </w:tcPr>
          <w:p w:rsidR="00D73F81" w:rsidRPr="00D73F81" w:rsidRDefault="00D73F81" w:rsidP="00D73F81">
            <w:pPr>
              <w:pStyle w:val="Tabele"/>
              <w:rPr>
                <w:sz w:val="20"/>
              </w:rPr>
            </w:pPr>
            <w:r w:rsidRPr="00D73F81">
              <w:rPr>
                <w:sz w:val="20"/>
              </w:rPr>
              <w:t>86994</w:t>
            </w:r>
          </w:p>
        </w:tc>
        <w:tc>
          <w:tcPr>
            <w:tcW w:w="937" w:type="dxa"/>
          </w:tcPr>
          <w:p w:rsidR="00D73F81" w:rsidRPr="00D73F81" w:rsidRDefault="00D73F81" w:rsidP="00D73F81">
            <w:pPr>
              <w:pStyle w:val="Tabele"/>
              <w:rPr>
                <w:sz w:val="20"/>
              </w:rPr>
            </w:pPr>
            <w:r w:rsidRPr="00D73F81">
              <w:rPr>
                <w:sz w:val="20"/>
              </w:rPr>
              <w:t>86994</w:t>
            </w:r>
          </w:p>
        </w:tc>
        <w:tc>
          <w:tcPr>
            <w:tcW w:w="937" w:type="dxa"/>
          </w:tcPr>
          <w:p w:rsidR="00D73F81" w:rsidRPr="00D73F81" w:rsidRDefault="00D73F81" w:rsidP="00D73F81">
            <w:pPr>
              <w:pStyle w:val="Tabele"/>
              <w:rPr>
                <w:sz w:val="20"/>
              </w:rPr>
            </w:pPr>
            <w:r w:rsidRPr="00D73F81">
              <w:rPr>
                <w:sz w:val="20"/>
              </w:rPr>
              <w:t>Konfirmim ZRPP</w:t>
            </w:r>
          </w:p>
        </w:tc>
      </w:tr>
      <w:tr w:rsidR="00D73F81" w:rsidRPr="00D73F81">
        <w:tc>
          <w:tcPr>
            <w:tcW w:w="486" w:type="dxa"/>
          </w:tcPr>
          <w:p w:rsidR="00D73F81" w:rsidRPr="00D73F81" w:rsidRDefault="00D73F81" w:rsidP="00D73F81">
            <w:pPr>
              <w:pStyle w:val="Tabele"/>
              <w:rPr>
                <w:sz w:val="20"/>
              </w:rPr>
            </w:pPr>
            <w:r w:rsidRPr="00D73F81">
              <w:rPr>
                <w:sz w:val="20"/>
              </w:rPr>
              <w:t>2.</w:t>
            </w:r>
          </w:p>
        </w:tc>
        <w:tc>
          <w:tcPr>
            <w:tcW w:w="823" w:type="dxa"/>
          </w:tcPr>
          <w:p w:rsidR="00D73F81" w:rsidRPr="00D73F81" w:rsidRDefault="00D73F81" w:rsidP="00D73F81">
            <w:pPr>
              <w:pStyle w:val="Tabele"/>
              <w:rPr>
                <w:sz w:val="20"/>
              </w:rPr>
            </w:pPr>
            <w:r w:rsidRPr="00D73F81">
              <w:rPr>
                <w:sz w:val="20"/>
              </w:rPr>
              <w:t>Qazim</w:t>
            </w:r>
          </w:p>
        </w:tc>
        <w:tc>
          <w:tcPr>
            <w:tcW w:w="868" w:type="dxa"/>
          </w:tcPr>
          <w:p w:rsidR="00D73F81" w:rsidRPr="00D73F81" w:rsidRDefault="00D73F81" w:rsidP="00D73F81">
            <w:pPr>
              <w:pStyle w:val="Tabele"/>
              <w:rPr>
                <w:sz w:val="20"/>
              </w:rPr>
            </w:pPr>
            <w:r w:rsidRPr="00D73F81">
              <w:rPr>
                <w:sz w:val="20"/>
              </w:rPr>
              <w:t>Dervish</w:t>
            </w:r>
          </w:p>
        </w:tc>
        <w:tc>
          <w:tcPr>
            <w:tcW w:w="937" w:type="dxa"/>
          </w:tcPr>
          <w:p w:rsidR="00D73F81" w:rsidRPr="00D73F81" w:rsidRDefault="00D73F81" w:rsidP="00D73F81">
            <w:pPr>
              <w:pStyle w:val="Tabele"/>
              <w:rPr>
                <w:sz w:val="20"/>
              </w:rPr>
            </w:pPr>
            <w:r w:rsidRPr="00D73F81">
              <w:rPr>
                <w:sz w:val="20"/>
              </w:rPr>
              <w:t>Vladi</w:t>
            </w:r>
          </w:p>
        </w:tc>
        <w:tc>
          <w:tcPr>
            <w:tcW w:w="628" w:type="dxa"/>
          </w:tcPr>
          <w:p w:rsidR="00D73F81" w:rsidRPr="00D73F81" w:rsidRDefault="00D73F81" w:rsidP="00D73F81">
            <w:pPr>
              <w:pStyle w:val="Tabele"/>
              <w:rPr>
                <w:sz w:val="20"/>
              </w:rPr>
            </w:pPr>
            <w:r w:rsidRPr="00D73F81">
              <w:rPr>
                <w:sz w:val="20"/>
              </w:rPr>
              <w:t>3321</w:t>
            </w:r>
          </w:p>
        </w:tc>
        <w:tc>
          <w:tcPr>
            <w:tcW w:w="788" w:type="dxa"/>
          </w:tcPr>
          <w:p w:rsidR="00D73F81" w:rsidRPr="00D73F81" w:rsidRDefault="00D73F81" w:rsidP="00D73F81">
            <w:pPr>
              <w:pStyle w:val="Tabele"/>
              <w:rPr>
                <w:sz w:val="20"/>
              </w:rPr>
            </w:pPr>
            <w:r w:rsidRPr="00D73F81">
              <w:rPr>
                <w:sz w:val="20"/>
              </w:rPr>
              <w:t>139/10</w:t>
            </w:r>
          </w:p>
        </w:tc>
        <w:tc>
          <w:tcPr>
            <w:tcW w:w="879" w:type="dxa"/>
          </w:tcPr>
          <w:p w:rsidR="00D73F81" w:rsidRPr="00D73F81" w:rsidRDefault="00D73F81" w:rsidP="00D73F81">
            <w:pPr>
              <w:pStyle w:val="Tabele"/>
              <w:rPr>
                <w:sz w:val="20"/>
              </w:rPr>
            </w:pPr>
            <w:r w:rsidRPr="00D73F81">
              <w:rPr>
                <w:sz w:val="20"/>
              </w:rPr>
              <w:t>3530</w:t>
            </w:r>
          </w:p>
        </w:tc>
        <w:tc>
          <w:tcPr>
            <w:tcW w:w="937" w:type="dxa"/>
          </w:tcPr>
          <w:p w:rsidR="00D73F81" w:rsidRPr="00D73F81" w:rsidRDefault="00D73F81" w:rsidP="00D73F81">
            <w:pPr>
              <w:pStyle w:val="Tabele"/>
              <w:rPr>
                <w:sz w:val="20"/>
              </w:rPr>
            </w:pPr>
            <w:r w:rsidRPr="00D73F81">
              <w:rPr>
                <w:sz w:val="20"/>
              </w:rPr>
              <w:t>537</w:t>
            </w:r>
          </w:p>
        </w:tc>
        <w:tc>
          <w:tcPr>
            <w:tcW w:w="834" w:type="dxa"/>
          </w:tcPr>
          <w:p w:rsidR="00D73F81" w:rsidRPr="00D73F81" w:rsidRDefault="00D73F81" w:rsidP="00D73F81">
            <w:pPr>
              <w:pStyle w:val="Tabele"/>
              <w:rPr>
                <w:sz w:val="20"/>
              </w:rPr>
            </w:pPr>
            <w:r w:rsidRPr="00D73F81">
              <w:rPr>
                <w:sz w:val="20"/>
              </w:rPr>
              <w:t>1895610</w:t>
            </w:r>
          </w:p>
        </w:tc>
        <w:tc>
          <w:tcPr>
            <w:tcW w:w="937" w:type="dxa"/>
          </w:tcPr>
          <w:p w:rsidR="00D73F81" w:rsidRPr="00D73F81" w:rsidRDefault="00D73F81" w:rsidP="00D73F81">
            <w:pPr>
              <w:pStyle w:val="Tabele"/>
              <w:rPr>
                <w:sz w:val="20"/>
              </w:rPr>
            </w:pPr>
            <w:r w:rsidRPr="00D73F81">
              <w:rPr>
                <w:sz w:val="20"/>
              </w:rPr>
              <w:t>1895610</w:t>
            </w:r>
          </w:p>
        </w:tc>
        <w:tc>
          <w:tcPr>
            <w:tcW w:w="937" w:type="dxa"/>
          </w:tcPr>
          <w:p w:rsidR="00D73F81" w:rsidRPr="00D73F81" w:rsidRDefault="00D73F81" w:rsidP="00D73F81">
            <w:pPr>
              <w:pStyle w:val="Tabele"/>
              <w:rPr>
                <w:sz w:val="20"/>
              </w:rPr>
            </w:pPr>
            <w:r w:rsidRPr="00D73F81">
              <w:rPr>
                <w:sz w:val="20"/>
              </w:rPr>
              <w:t>Konfirmim ZRPP</w:t>
            </w:r>
          </w:p>
        </w:tc>
      </w:tr>
      <w:tr w:rsidR="00D73F81" w:rsidRPr="00D73F81">
        <w:tc>
          <w:tcPr>
            <w:tcW w:w="486" w:type="dxa"/>
          </w:tcPr>
          <w:p w:rsidR="00D73F81" w:rsidRPr="00D73F81" w:rsidRDefault="00D73F81" w:rsidP="00D73F81">
            <w:pPr>
              <w:pStyle w:val="Tabele"/>
              <w:rPr>
                <w:sz w:val="20"/>
              </w:rPr>
            </w:pPr>
            <w:r w:rsidRPr="00D73F81">
              <w:rPr>
                <w:sz w:val="20"/>
              </w:rPr>
              <w:t>3.</w:t>
            </w:r>
          </w:p>
        </w:tc>
        <w:tc>
          <w:tcPr>
            <w:tcW w:w="823" w:type="dxa"/>
          </w:tcPr>
          <w:p w:rsidR="00D73F81" w:rsidRPr="00D73F81" w:rsidRDefault="00D73F81" w:rsidP="00D73F81">
            <w:pPr>
              <w:pStyle w:val="Tabele"/>
              <w:rPr>
                <w:sz w:val="20"/>
              </w:rPr>
            </w:pPr>
            <w:r w:rsidRPr="00D73F81">
              <w:rPr>
                <w:sz w:val="20"/>
              </w:rPr>
              <w:t>Nezir</w:t>
            </w:r>
          </w:p>
        </w:tc>
        <w:tc>
          <w:tcPr>
            <w:tcW w:w="868" w:type="dxa"/>
          </w:tcPr>
          <w:p w:rsidR="00D73F81" w:rsidRPr="00D73F81" w:rsidRDefault="00D73F81" w:rsidP="00D73F81">
            <w:pPr>
              <w:pStyle w:val="Tabele"/>
              <w:rPr>
                <w:sz w:val="20"/>
              </w:rPr>
            </w:pPr>
            <w:r w:rsidRPr="00D73F81">
              <w:rPr>
                <w:sz w:val="20"/>
              </w:rPr>
              <w:t>Beqir</w:t>
            </w:r>
          </w:p>
        </w:tc>
        <w:tc>
          <w:tcPr>
            <w:tcW w:w="937" w:type="dxa"/>
          </w:tcPr>
          <w:p w:rsidR="00D73F81" w:rsidRPr="00D73F81" w:rsidRDefault="00D73F81" w:rsidP="00D73F81">
            <w:pPr>
              <w:pStyle w:val="Tabele"/>
              <w:rPr>
                <w:sz w:val="20"/>
              </w:rPr>
            </w:pPr>
            <w:r w:rsidRPr="00D73F81">
              <w:rPr>
                <w:sz w:val="20"/>
              </w:rPr>
              <w:t>Muca</w:t>
            </w:r>
          </w:p>
        </w:tc>
        <w:tc>
          <w:tcPr>
            <w:tcW w:w="628" w:type="dxa"/>
          </w:tcPr>
          <w:p w:rsidR="00D73F81" w:rsidRPr="00D73F81" w:rsidRDefault="00D73F81" w:rsidP="00D73F81">
            <w:pPr>
              <w:pStyle w:val="Tabele"/>
              <w:rPr>
                <w:sz w:val="20"/>
              </w:rPr>
            </w:pPr>
            <w:r w:rsidRPr="00D73F81">
              <w:rPr>
                <w:sz w:val="20"/>
              </w:rPr>
              <w:t>3321</w:t>
            </w:r>
          </w:p>
        </w:tc>
        <w:tc>
          <w:tcPr>
            <w:tcW w:w="788" w:type="dxa"/>
          </w:tcPr>
          <w:p w:rsidR="00D73F81" w:rsidRPr="00D73F81" w:rsidRDefault="00D73F81" w:rsidP="00D73F81">
            <w:pPr>
              <w:pStyle w:val="Tabele"/>
              <w:rPr>
                <w:sz w:val="20"/>
              </w:rPr>
            </w:pPr>
            <w:r w:rsidRPr="00D73F81">
              <w:rPr>
                <w:sz w:val="20"/>
              </w:rPr>
              <w:t>146/7</w:t>
            </w:r>
          </w:p>
        </w:tc>
        <w:tc>
          <w:tcPr>
            <w:tcW w:w="879" w:type="dxa"/>
          </w:tcPr>
          <w:p w:rsidR="00D73F81" w:rsidRPr="00D73F81" w:rsidRDefault="00D73F81" w:rsidP="00D73F81">
            <w:pPr>
              <w:pStyle w:val="Tabele"/>
              <w:rPr>
                <w:sz w:val="20"/>
              </w:rPr>
            </w:pPr>
            <w:r w:rsidRPr="00D73F81">
              <w:rPr>
                <w:sz w:val="20"/>
              </w:rPr>
              <w:t>225</w:t>
            </w:r>
          </w:p>
        </w:tc>
        <w:tc>
          <w:tcPr>
            <w:tcW w:w="937" w:type="dxa"/>
          </w:tcPr>
          <w:p w:rsidR="00D73F81" w:rsidRPr="00D73F81" w:rsidRDefault="00D73F81" w:rsidP="00D73F81">
            <w:pPr>
              <w:pStyle w:val="Tabele"/>
              <w:rPr>
                <w:sz w:val="20"/>
              </w:rPr>
            </w:pPr>
            <w:r w:rsidRPr="00D73F81">
              <w:rPr>
                <w:sz w:val="20"/>
              </w:rPr>
              <w:t>537</w:t>
            </w:r>
          </w:p>
        </w:tc>
        <w:tc>
          <w:tcPr>
            <w:tcW w:w="834" w:type="dxa"/>
          </w:tcPr>
          <w:p w:rsidR="00D73F81" w:rsidRPr="00D73F81" w:rsidRDefault="00D73F81" w:rsidP="00D73F81">
            <w:pPr>
              <w:pStyle w:val="Tabele"/>
              <w:rPr>
                <w:sz w:val="20"/>
              </w:rPr>
            </w:pPr>
            <w:r w:rsidRPr="00D73F81">
              <w:rPr>
                <w:sz w:val="20"/>
              </w:rPr>
              <w:t>120825</w:t>
            </w:r>
          </w:p>
        </w:tc>
        <w:tc>
          <w:tcPr>
            <w:tcW w:w="937" w:type="dxa"/>
          </w:tcPr>
          <w:p w:rsidR="00D73F81" w:rsidRPr="00D73F81" w:rsidRDefault="00D73F81" w:rsidP="00D73F81">
            <w:pPr>
              <w:pStyle w:val="Tabele"/>
              <w:rPr>
                <w:sz w:val="20"/>
              </w:rPr>
            </w:pPr>
            <w:r w:rsidRPr="00D73F81">
              <w:rPr>
                <w:sz w:val="20"/>
              </w:rPr>
              <w:t>120825</w:t>
            </w:r>
          </w:p>
        </w:tc>
        <w:tc>
          <w:tcPr>
            <w:tcW w:w="937" w:type="dxa"/>
          </w:tcPr>
          <w:p w:rsidR="00D73F81" w:rsidRPr="00D73F81" w:rsidRDefault="00D73F81" w:rsidP="00D73F81">
            <w:pPr>
              <w:pStyle w:val="Tabele"/>
              <w:rPr>
                <w:sz w:val="20"/>
              </w:rPr>
            </w:pPr>
            <w:r w:rsidRPr="00D73F81">
              <w:rPr>
                <w:sz w:val="20"/>
              </w:rPr>
              <w:t>Konfirmim ZRPP</w:t>
            </w:r>
          </w:p>
        </w:tc>
      </w:tr>
      <w:tr w:rsidR="00D73F81" w:rsidRPr="00D73F81">
        <w:tc>
          <w:tcPr>
            <w:tcW w:w="486" w:type="dxa"/>
          </w:tcPr>
          <w:p w:rsidR="00D73F81" w:rsidRPr="00D73F81" w:rsidRDefault="00D73F81" w:rsidP="00D73F81">
            <w:pPr>
              <w:pStyle w:val="Tabele"/>
              <w:rPr>
                <w:sz w:val="20"/>
              </w:rPr>
            </w:pPr>
            <w:r w:rsidRPr="00D73F81">
              <w:rPr>
                <w:sz w:val="20"/>
              </w:rPr>
              <w:t>4.</w:t>
            </w:r>
          </w:p>
        </w:tc>
        <w:tc>
          <w:tcPr>
            <w:tcW w:w="823" w:type="dxa"/>
          </w:tcPr>
          <w:p w:rsidR="00D73F81" w:rsidRPr="00D73F81" w:rsidRDefault="00D73F81" w:rsidP="00D73F81">
            <w:pPr>
              <w:pStyle w:val="Tabele"/>
              <w:rPr>
                <w:sz w:val="20"/>
              </w:rPr>
            </w:pPr>
            <w:r w:rsidRPr="00D73F81">
              <w:rPr>
                <w:sz w:val="20"/>
              </w:rPr>
              <w:t>Qamil</w:t>
            </w:r>
          </w:p>
        </w:tc>
        <w:tc>
          <w:tcPr>
            <w:tcW w:w="868" w:type="dxa"/>
          </w:tcPr>
          <w:p w:rsidR="00D73F81" w:rsidRPr="00D73F81" w:rsidRDefault="00D73F81" w:rsidP="00D73F81">
            <w:pPr>
              <w:pStyle w:val="Tabele"/>
              <w:rPr>
                <w:sz w:val="20"/>
              </w:rPr>
            </w:pPr>
            <w:r w:rsidRPr="00D73F81">
              <w:rPr>
                <w:sz w:val="20"/>
              </w:rPr>
              <w:t>Beqir</w:t>
            </w:r>
          </w:p>
        </w:tc>
        <w:tc>
          <w:tcPr>
            <w:tcW w:w="937" w:type="dxa"/>
          </w:tcPr>
          <w:p w:rsidR="00D73F81" w:rsidRPr="00D73F81" w:rsidRDefault="00D73F81" w:rsidP="00D73F81">
            <w:pPr>
              <w:pStyle w:val="Tabele"/>
              <w:rPr>
                <w:sz w:val="20"/>
              </w:rPr>
            </w:pPr>
            <w:r w:rsidRPr="00D73F81">
              <w:rPr>
                <w:sz w:val="20"/>
              </w:rPr>
              <w:t>Muca</w:t>
            </w:r>
          </w:p>
        </w:tc>
        <w:tc>
          <w:tcPr>
            <w:tcW w:w="628" w:type="dxa"/>
          </w:tcPr>
          <w:p w:rsidR="00D73F81" w:rsidRPr="00D73F81" w:rsidRDefault="00D73F81" w:rsidP="00D73F81">
            <w:pPr>
              <w:pStyle w:val="Tabele"/>
              <w:rPr>
                <w:sz w:val="20"/>
              </w:rPr>
            </w:pPr>
            <w:r w:rsidRPr="00D73F81">
              <w:rPr>
                <w:sz w:val="20"/>
              </w:rPr>
              <w:t>3321</w:t>
            </w:r>
          </w:p>
        </w:tc>
        <w:tc>
          <w:tcPr>
            <w:tcW w:w="788" w:type="dxa"/>
          </w:tcPr>
          <w:p w:rsidR="00D73F81" w:rsidRPr="00D73F81" w:rsidRDefault="00D73F81" w:rsidP="00D73F81">
            <w:pPr>
              <w:pStyle w:val="Tabele"/>
              <w:rPr>
                <w:sz w:val="20"/>
              </w:rPr>
            </w:pPr>
            <w:r w:rsidRPr="00D73F81">
              <w:rPr>
                <w:sz w:val="20"/>
              </w:rPr>
              <w:t>146/8</w:t>
            </w:r>
          </w:p>
        </w:tc>
        <w:tc>
          <w:tcPr>
            <w:tcW w:w="879" w:type="dxa"/>
          </w:tcPr>
          <w:p w:rsidR="00D73F81" w:rsidRPr="00D73F81" w:rsidRDefault="00D73F81" w:rsidP="00D73F81">
            <w:pPr>
              <w:pStyle w:val="Tabele"/>
              <w:rPr>
                <w:sz w:val="20"/>
              </w:rPr>
            </w:pPr>
            <w:r w:rsidRPr="00D73F81">
              <w:rPr>
                <w:sz w:val="20"/>
              </w:rPr>
              <w:t>225</w:t>
            </w:r>
          </w:p>
        </w:tc>
        <w:tc>
          <w:tcPr>
            <w:tcW w:w="937" w:type="dxa"/>
          </w:tcPr>
          <w:p w:rsidR="00D73F81" w:rsidRPr="00D73F81" w:rsidRDefault="00D73F81" w:rsidP="00D73F81">
            <w:pPr>
              <w:pStyle w:val="Tabele"/>
              <w:rPr>
                <w:sz w:val="20"/>
              </w:rPr>
            </w:pPr>
            <w:r w:rsidRPr="00D73F81">
              <w:rPr>
                <w:sz w:val="20"/>
              </w:rPr>
              <w:t>537</w:t>
            </w:r>
          </w:p>
        </w:tc>
        <w:tc>
          <w:tcPr>
            <w:tcW w:w="834" w:type="dxa"/>
          </w:tcPr>
          <w:p w:rsidR="00D73F81" w:rsidRPr="00D73F81" w:rsidRDefault="00D73F81" w:rsidP="00D73F81">
            <w:pPr>
              <w:pStyle w:val="Tabele"/>
              <w:rPr>
                <w:sz w:val="20"/>
              </w:rPr>
            </w:pPr>
            <w:r w:rsidRPr="00D73F81">
              <w:rPr>
                <w:sz w:val="20"/>
              </w:rPr>
              <w:t>120825</w:t>
            </w:r>
          </w:p>
        </w:tc>
        <w:tc>
          <w:tcPr>
            <w:tcW w:w="937" w:type="dxa"/>
          </w:tcPr>
          <w:p w:rsidR="00D73F81" w:rsidRPr="00D73F81" w:rsidRDefault="00D73F81" w:rsidP="00D73F81">
            <w:pPr>
              <w:pStyle w:val="Tabele"/>
              <w:rPr>
                <w:sz w:val="20"/>
              </w:rPr>
            </w:pPr>
            <w:r w:rsidRPr="00D73F81">
              <w:rPr>
                <w:sz w:val="20"/>
              </w:rPr>
              <w:t>120825</w:t>
            </w:r>
          </w:p>
        </w:tc>
        <w:tc>
          <w:tcPr>
            <w:tcW w:w="937" w:type="dxa"/>
          </w:tcPr>
          <w:p w:rsidR="00D73F81" w:rsidRPr="00D73F81" w:rsidRDefault="00D73F81" w:rsidP="00D73F81">
            <w:pPr>
              <w:pStyle w:val="Tabele"/>
              <w:rPr>
                <w:sz w:val="20"/>
              </w:rPr>
            </w:pPr>
            <w:r w:rsidRPr="00D73F81">
              <w:rPr>
                <w:sz w:val="20"/>
              </w:rPr>
              <w:t>Konfirmim ZRPP</w:t>
            </w:r>
          </w:p>
        </w:tc>
      </w:tr>
      <w:tr w:rsidR="00D73F81" w:rsidRPr="00D73F81">
        <w:tc>
          <w:tcPr>
            <w:tcW w:w="486" w:type="dxa"/>
          </w:tcPr>
          <w:p w:rsidR="00D73F81" w:rsidRPr="00D73F81" w:rsidRDefault="00D73F81" w:rsidP="00D73F81">
            <w:pPr>
              <w:pStyle w:val="Tabele"/>
              <w:rPr>
                <w:sz w:val="20"/>
              </w:rPr>
            </w:pPr>
            <w:r w:rsidRPr="00D73F81">
              <w:rPr>
                <w:sz w:val="20"/>
              </w:rPr>
              <w:t>5.</w:t>
            </w:r>
          </w:p>
        </w:tc>
        <w:tc>
          <w:tcPr>
            <w:tcW w:w="823" w:type="dxa"/>
          </w:tcPr>
          <w:p w:rsidR="00D73F81" w:rsidRPr="00D73F81" w:rsidRDefault="00D73F81" w:rsidP="00D73F81">
            <w:pPr>
              <w:pStyle w:val="Tabele"/>
              <w:rPr>
                <w:sz w:val="20"/>
              </w:rPr>
            </w:pPr>
            <w:r w:rsidRPr="00D73F81">
              <w:rPr>
                <w:sz w:val="20"/>
              </w:rPr>
              <w:t>Bajram</w:t>
            </w:r>
          </w:p>
        </w:tc>
        <w:tc>
          <w:tcPr>
            <w:tcW w:w="868" w:type="dxa"/>
          </w:tcPr>
          <w:p w:rsidR="00D73F81" w:rsidRPr="00D73F81" w:rsidRDefault="00D73F81" w:rsidP="00D73F81">
            <w:pPr>
              <w:pStyle w:val="Tabele"/>
              <w:rPr>
                <w:sz w:val="20"/>
              </w:rPr>
            </w:pPr>
            <w:r w:rsidRPr="00D73F81">
              <w:rPr>
                <w:sz w:val="20"/>
              </w:rPr>
              <w:t>Beqir</w:t>
            </w:r>
          </w:p>
        </w:tc>
        <w:tc>
          <w:tcPr>
            <w:tcW w:w="937" w:type="dxa"/>
          </w:tcPr>
          <w:p w:rsidR="00D73F81" w:rsidRPr="00D73F81" w:rsidRDefault="00D73F81" w:rsidP="00D73F81">
            <w:pPr>
              <w:pStyle w:val="Tabele"/>
              <w:rPr>
                <w:sz w:val="20"/>
              </w:rPr>
            </w:pPr>
            <w:r w:rsidRPr="00D73F81">
              <w:rPr>
                <w:sz w:val="20"/>
              </w:rPr>
              <w:t>Muca</w:t>
            </w:r>
          </w:p>
        </w:tc>
        <w:tc>
          <w:tcPr>
            <w:tcW w:w="628" w:type="dxa"/>
          </w:tcPr>
          <w:p w:rsidR="00D73F81" w:rsidRPr="00D73F81" w:rsidRDefault="00D73F81" w:rsidP="00D73F81">
            <w:pPr>
              <w:pStyle w:val="Tabele"/>
              <w:rPr>
                <w:sz w:val="20"/>
              </w:rPr>
            </w:pPr>
            <w:r w:rsidRPr="00D73F81">
              <w:rPr>
                <w:sz w:val="20"/>
              </w:rPr>
              <w:t>3321</w:t>
            </w:r>
          </w:p>
        </w:tc>
        <w:tc>
          <w:tcPr>
            <w:tcW w:w="788" w:type="dxa"/>
          </w:tcPr>
          <w:p w:rsidR="00D73F81" w:rsidRPr="00D73F81" w:rsidRDefault="00D73F81" w:rsidP="00D73F81">
            <w:pPr>
              <w:pStyle w:val="Tabele"/>
              <w:rPr>
                <w:sz w:val="20"/>
              </w:rPr>
            </w:pPr>
            <w:r w:rsidRPr="00D73F81">
              <w:rPr>
                <w:sz w:val="20"/>
              </w:rPr>
              <w:t>146/9</w:t>
            </w:r>
          </w:p>
        </w:tc>
        <w:tc>
          <w:tcPr>
            <w:tcW w:w="879" w:type="dxa"/>
          </w:tcPr>
          <w:p w:rsidR="00D73F81" w:rsidRPr="00D73F81" w:rsidRDefault="00D73F81" w:rsidP="00D73F81">
            <w:pPr>
              <w:pStyle w:val="Tabele"/>
              <w:rPr>
                <w:sz w:val="20"/>
              </w:rPr>
            </w:pPr>
            <w:r w:rsidRPr="00D73F81">
              <w:rPr>
                <w:sz w:val="20"/>
              </w:rPr>
              <w:t>95</w:t>
            </w:r>
          </w:p>
        </w:tc>
        <w:tc>
          <w:tcPr>
            <w:tcW w:w="937" w:type="dxa"/>
          </w:tcPr>
          <w:p w:rsidR="00D73F81" w:rsidRPr="00D73F81" w:rsidRDefault="00D73F81" w:rsidP="00D73F81">
            <w:pPr>
              <w:pStyle w:val="Tabele"/>
              <w:rPr>
                <w:sz w:val="20"/>
              </w:rPr>
            </w:pPr>
            <w:r w:rsidRPr="00D73F81">
              <w:rPr>
                <w:sz w:val="20"/>
              </w:rPr>
              <w:t>537</w:t>
            </w:r>
          </w:p>
        </w:tc>
        <w:tc>
          <w:tcPr>
            <w:tcW w:w="834" w:type="dxa"/>
          </w:tcPr>
          <w:p w:rsidR="00D73F81" w:rsidRPr="00D73F81" w:rsidRDefault="00D73F81" w:rsidP="00D73F81">
            <w:pPr>
              <w:pStyle w:val="Tabele"/>
              <w:rPr>
                <w:sz w:val="20"/>
              </w:rPr>
            </w:pPr>
            <w:r w:rsidRPr="00D73F81">
              <w:rPr>
                <w:sz w:val="20"/>
              </w:rPr>
              <w:t>51015</w:t>
            </w:r>
          </w:p>
        </w:tc>
        <w:tc>
          <w:tcPr>
            <w:tcW w:w="937" w:type="dxa"/>
          </w:tcPr>
          <w:p w:rsidR="00D73F81" w:rsidRPr="00D73F81" w:rsidRDefault="00D73F81" w:rsidP="00D73F81">
            <w:pPr>
              <w:pStyle w:val="Tabele"/>
              <w:rPr>
                <w:sz w:val="20"/>
              </w:rPr>
            </w:pPr>
            <w:r w:rsidRPr="00D73F81">
              <w:rPr>
                <w:sz w:val="20"/>
              </w:rPr>
              <w:t>51015</w:t>
            </w:r>
          </w:p>
        </w:tc>
        <w:tc>
          <w:tcPr>
            <w:tcW w:w="937" w:type="dxa"/>
          </w:tcPr>
          <w:p w:rsidR="00D73F81" w:rsidRPr="00D73F81" w:rsidRDefault="00D73F81" w:rsidP="00D73F81">
            <w:pPr>
              <w:pStyle w:val="Tabele"/>
              <w:rPr>
                <w:sz w:val="20"/>
              </w:rPr>
            </w:pPr>
            <w:r w:rsidRPr="00D73F81">
              <w:rPr>
                <w:sz w:val="20"/>
              </w:rPr>
              <w:t>Konfirmim ZRPP</w:t>
            </w:r>
          </w:p>
        </w:tc>
      </w:tr>
      <w:tr w:rsidR="00D73F81" w:rsidRPr="00D73F81">
        <w:tc>
          <w:tcPr>
            <w:tcW w:w="486" w:type="dxa"/>
          </w:tcPr>
          <w:p w:rsidR="00D73F81" w:rsidRPr="00D73F81" w:rsidRDefault="00D73F81" w:rsidP="00D73F81">
            <w:pPr>
              <w:pStyle w:val="Tabele"/>
              <w:rPr>
                <w:b/>
                <w:sz w:val="20"/>
              </w:rPr>
            </w:pPr>
          </w:p>
        </w:tc>
        <w:tc>
          <w:tcPr>
            <w:tcW w:w="823" w:type="dxa"/>
          </w:tcPr>
          <w:p w:rsidR="00D73F81" w:rsidRPr="00D73F81" w:rsidRDefault="00D73F81" w:rsidP="00D73F81">
            <w:pPr>
              <w:pStyle w:val="Tabele"/>
              <w:rPr>
                <w:b/>
                <w:sz w:val="20"/>
              </w:rPr>
            </w:pPr>
          </w:p>
        </w:tc>
        <w:tc>
          <w:tcPr>
            <w:tcW w:w="868" w:type="dxa"/>
          </w:tcPr>
          <w:p w:rsidR="00D73F81" w:rsidRPr="00D73F81" w:rsidRDefault="00D73F81" w:rsidP="00D73F81">
            <w:pPr>
              <w:pStyle w:val="Tabele"/>
              <w:rPr>
                <w:b/>
                <w:sz w:val="20"/>
              </w:rPr>
            </w:pPr>
            <w:r w:rsidRPr="00D73F81">
              <w:rPr>
                <w:b/>
                <w:sz w:val="20"/>
              </w:rPr>
              <w:t>Totali</w:t>
            </w:r>
          </w:p>
        </w:tc>
        <w:tc>
          <w:tcPr>
            <w:tcW w:w="937" w:type="dxa"/>
          </w:tcPr>
          <w:p w:rsidR="00D73F81" w:rsidRPr="00D73F81" w:rsidRDefault="00D73F81" w:rsidP="00D73F81">
            <w:pPr>
              <w:pStyle w:val="Tabele"/>
              <w:rPr>
                <w:b/>
                <w:sz w:val="20"/>
              </w:rPr>
            </w:pPr>
          </w:p>
        </w:tc>
        <w:tc>
          <w:tcPr>
            <w:tcW w:w="628" w:type="dxa"/>
          </w:tcPr>
          <w:p w:rsidR="00D73F81" w:rsidRPr="00D73F81" w:rsidRDefault="00D73F81" w:rsidP="00D73F81">
            <w:pPr>
              <w:pStyle w:val="Tabele"/>
              <w:rPr>
                <w:b/>
                <w:sz w:val="20"/>
              </w:rPr>
            </w:pPr>
          </w:p>
        </w:tc>
        <w:tc>
          <w:tcPr>
            <w:tcW w:w="788" w:type="dxa"/>
          </w:tcPr>
          <w:p w:rsidR="00D73F81" w:rsidRPr="00D73F81" w:rsidRDefault="00D73F81" w:rsidP="00D73F81">
            <w:pPr>
              <w:pStyle w:val="Tabele"/>
              <w:rPr>
                <w:b/>
                <w:sz w:val="20"/>
              </w:rPr>
            </w:pPr>
          </w:p>
        </w:tc>
        <w:tc>
          <w:tcPr>
            <w:tcW w:w="879" w:type="dxa"/>
          </w:tcPr>
          <w:p w:rsidR="00D73F81" w:rsidRPr="00D73F81" w:rsidRDefault="00D73F81" w:rsidP="00D73F81">
            <w:pPr>
              <w:pStyle w:val="Tabele"/>
              <w:rPr>
                <w:b/>
                <w:sz w:val="20"/>
              </w:rPr>
            </w:pPr>
            <w:r w:rsidRPr="00D73F81">
              <w:rPr>
                <w:b/>
                <w:sz w:val="20"/>
              </w:rPr>
              <w:t>4237</w:t>
            </w:r>
          </w:p>
        </w:tc>
        <w:tc>
          <w:tcPr>
            <w:tcW w:w="937" w:type="dxa"/>
          </w:tcPr>
          <w:p w:rsidR="00D73F81" w:rsidRPr="00D73F81" w:rsidRDefault="00D73F81" w:rsidP="00D73F81">
            <w:pPr>
              <w:pStyle w:val="Tabele"/>
              <w:rPr>
                <w:b/>
                <w:sz w:val="20"/>
              </w:rPr>
            </w:pPr>
          </w:p>
        </w:tc>
        <w:tc>
          <w:tcPr>
            <w:tcW w:w="834" w:type="dxa"/>
          </w:tcPr>
          <w:p w:rsidR="00D73F81" w:rsidRPr="00D73F81" w:rsidRDefault="00D73F81" w:rsidP="00D73F81">
            <w:pPr>
              <w:pStyle w:val="Tabele"/>
              <w:rPr>
                <w:b/>
                <w:sz w:val="20"/>
              </w:rPr>
            </w:pPr>
            <w:r w:rsidRPr="00D73F81">
              <w:rPr>
                <w:b/>
                <w:sz w:val="20"/>
              </w:rPr>
              <w:t>2275269</w:t>
            </w:r>
          </w:p>
        </w:tc>
        <w:tc>
          <w:tcPr>
            <w:tcW w:w="937" w:type="dxa"/>
          </w:tcPr>
          <w:p w:rsidR="00D73F81" w:rsidRPr="00D73F81" w:rsidRDefault="00D73F81" w:rsidP="00D73F81">
            <w:pPr>
              <w:pStyle w:val="Tabele"/>
              <w:rPr>
                <w:b/>
                <w:sz w:val="20"/>
              </w:rPr>
            </w:pPr>
            <w:r w:rsidRPr="00D73F81">
              <w:rPr>
                <w:b/>
                <w:sz w:val="20"/>
              </w:rPr>
              <w:t>2275269</w:t>
            </w:r>
          </w:p>
        </w:tc>
        <w:tc>
          <w:tcPr>
            <w:tcW w:w="937" w:type="dxa"/>
          </w:tcPr>
          <w:p w:rsidR="00D73F81" w:rsidRPr="00D73F81" w:rsidRDefault="00D73F81" w:rsidP="00D73F81">
            <w:pPr>
              <w:pStyle w:val="Tabele"/>
              <w:rPr>
                <w:b/>
                <w:sz w:val="20"/>
              </w:rPr>
            </w:pPr>
          </w:p>
        </w:tc>
      </w:tr>
    </w:tbl>
    <w:p w:rsidR="000178C2" w:rsidRPr="00C84B66" w:rsidRDefault="000178C2" w:rsidP="00D73F81">
      <w:pPr>
        <w:pStyle w:val="Paragrafi"/>
      </w:pPr>
    </w:p>
    <w:sectPr w:rsidR="000178C2" w:rsidRPr="00C84B66" w:rsidSect="00D73F81">
      <w:footerReference w:type="even" r:id="rId7"/>
      <w:footerReference w:type="default" r:id="rId8"/>
      <w:pgSz w:w="11907" w:h="16840" w:code="9"/>
      <w:pgMar w:top="1418" w:right="1418" w:bottom="1418" w:left="1418" w:header="1304" w:footer="1134" w:gutter="0"/>
      <w:pgNumType w:start="198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13589">
      <w:r>
        <w:separator/>
      </w:r>
    </w:p>
  </w:endnote>
  <w:endnote w:type="continuationSeparator" w:id="0">
    <w:p w:rsidR="00000000" w:rsidRDefault="00113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3F81" w:rsidRDefault="00D73F81" w:rsidP="00D73F8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D73F81" w:rsidRDefault="00D73F81" w:rsidP="00D73F81">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3F81" w:rsidRDefault="00D73F81" w:rsidP="00D73F8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113589">
      <w:rPr>
        <w:rStyle w:val="PageNumber"/>
        <w:noProof/>
      </w:rPr>
      <w:t>1985</w:t>
    </w:r>
    <w:r>
      <w:rPr>
        <w:rStyle w:val="PageNumber"/>
      </w:rPr>
      <w:fldChar w:fldCharType="end"/>
    </w:r>
  </w:p>
  <w:p w:rsidR="00D73F81" w:rsidRDefault="00D73F81" w:rsidP="00D73F81">
    <w:pPr>
      <w:pStyle w:val="Footer"/>
      <w:framePr w:wrap="around" w:vAnchor="text" w:hAnchor="margin" w:xAlign="center" w:y="1"/>
      <w:ind w:right="360" w:firstLine="360"/>
      <w:rPr>
        <w:rStyle w:val="PageNumber"/>
      </w:rPr>
    </w:pPr>
  </w:p>
  <w:p w:rsidR="00D73F81" w:rsidRDefault="00D73F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13589">
      <w:r>
        <w:separator/>
      </w:r>
    </w:p>
  </w:footnote>
  <w:footnote w:type="continuationSeparator" w:id="0">
    <w:p w:rsidR="00000000" w:rsidRDefault="0011358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73F81"/>
    <w:rsid w:val="000178C2"/>
    <w:rsid w:val="000A780A"/>
    <w:rsid w:val="00113589"/>
    <w:rsid w:val="00211EE2"/>
    <w:rsid w:val="003218C2"/>
    <w:rsid w:val="003B3DD8"/>
    <w:rsid w:val="004C3478"/>
    <w:rsid w:val="00505A2E"/>
    <w:rsid w:val="005C7CDE"/>
    <w:rsid w:val="00626521"/>
    <w:rsid w:val="009723D5"/>
    <w:rsid w:val="009C7562"/>
    <w:rsid w:val="00BD1D25"/>
    <w:rsid w:val="00BF58DD"/>
    <w:rsid w:val="00C84B66"/>
    <w:rsid w:val="00D73F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BB41756-5E47-4FC4-B1C7-F90712F9A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3F81"/>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4C347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C3478"/>
    <w:rPr>
      <w:rFonts w:ascii="CG Times" w:hAnsi="CG Times"/>
      <w:sz w:val="22"/>
      <w:lang w:eastAsia="en-US"/>
    </w:rPr>
  </w:style>
  <w:style w:type="paragraph" w:customStyle="1" w:styleId="AneksiNr">
    <w:name w:val="Aneksi_Nr"/>
    <w:next w:val="Normal"/>
    <w:rsid w:val="004C3478"/>
    <w:pPr>
      <w:keepNext/>
      <w:widowControl w:val="0"/>
      <w:jc w:val="center"/>
    </w:pPr>
    <w:rPr>
      <w:rFonts w:ascii="CG Times" w:hAnsi="CG Times"/>
      <w:caps/>
      <w:sz w:val="22"/>
      <w:szCs w:val="22"/>
      <w:lang w:eastAsia="en-US"/>
    </w:rPr>
  </w:style>
  <w:style w:type="paragraph" w:customStyle="1" w:styleId="AneksiTitull">
    <w:name w:val="Aneksi_Titull"/>
    <w:next w:val="Normal"/>
    <w:rsid w:val="004C3478"/>
    <w:pPr>
      <w:jc w:val="center"/>
    </w:pPr>
    <w:rPr>
      <w:rFonts w:ascii="CG Times" w:hAnsi="CG Times"/>
      <w:sz w:val="24"/>
      <w:szCs w:val="24"/>
      <w:lang w:eastAsia="en-US"/>
    </w:rPr>
  </w:style>
  <w:style w:type="paragraph" w:customStyle="1" w:styleId="Autoriteti">
    <w:name w:val="Autoriteti"/>
    <w:next w:val="AutoritetiEmer"/>
    <w:rsid w:val="004C3478"/>
    <w:pPr>
      <w:keepNext/>
      <w:widowControl w:val="0"/>
      <w:jc w:val="right"/>
    </w:pPr>
    <w:rPr>
      <w:rFonts w:ascii="CG Times" w:hAnsi="CG Times"/>
      <w:caps/>
      <w:sz w:val="22"/>
      <w:szCs w:val="22"/>
      <w:lang w:eastAsia="en-US"/>
    </w:rPr>
  </w:style>
  <w:style w:type="paragraph" w:customStyle="1" w:styleId="AutoritetiEmer">
    <w:name w:val="Autoriteti_Emer"/>
    <w:next w:val="Normal"/>
    <w:rsid w:val="004C3478"/>
    <w:pPr>
      <w:widowControl w:val="0"/>
      <w:jc w:val="right"/>
    </w:pPr>
    <w:rPr>
      <w:rFonts w:ascii="CG Times" w:hAnsi="CG Times"/>
      <w:b/>
      <w:sz w:val="22"/>
      <w:szCs w:val="22"/>
      <w:lang w:eastAsia="en-US"/>
    </w:rPr>
  </w:style>
  <w:style w:type="paragraph" w:customStyle="1" w:styleId="BazLigjPropozues">
    <w:name w:val="Baz_Ligj_Propozues"/>
    <w:rsid w:val="004C347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C3478"/>
    <w:pPr>
      <w:jc w:val="center"/>
    </w:pPr>
    <w:rPr>
      <w:rFonts w:ascii="CG Times" w:hAnsi="CG Times"/>
      <w:caps/>
      <w:sz w:val="22"/>
      <w:szCs w:val="22"/>
      <w:lang w:eastAsia="en-US"/>
    </w:rPr>
  </w:style>
  <w:style w:type="paragraph" w:customStyle="1" w:styleId="Figure">
    <w:name w:val="Figure"/>
    <w:next w:val="Normal"/>
    <w:rsid w:val="004C3478"/>
    <w:pPr>
      <w:widowControl w:val="0"/>
      <w:outlineLvl w:val="2"/>
    </w:pPr>
    <w:rPr>
      <w:rFonts w:ascii="CG Times" w:hAnsi="CG Times"/>
      <w:sz w:val="22"/>
      <w:lang w:val="en-US" w:eastAsia="en-US"/>
    </w:rPr>
  </w:style>
  <w:style w:type="paragraph" w:customStyle="1" w:styleId="Institucioni">
    <w:name w:val="Institucioni"/>
    <w:next w:val="Normal"/>
    <w:rsid w:val="004C3478"/>
    <w:pPr>
      <w:keepNext/>
      <w:widowControl w:val="0"/>
      <w:jc w:val="center"/>
    </w:pPr>
    <w:rPr>
      <w:rFonts w:ascii="CG Times" w:hAnsi="CG Times"/>
      <w:caps/>
      <w:sz w:val="22"/>
      <w:szCs w:val="22"/>
      <w:lang w:eastAsia="en-US"/>
    </w:rPr>
  </w:style>
  <w:style w:type="paragraph" w:customStyle="1" w:styleId="Kapakufund">
    <w:name w:val="Kapaku_fund"/>
    <w:next w:val="Normal"/>
    <w:rsid w:val="004C3478"/>
    <w:pPr>
      <w:pageBreakBefore/>
    </w:pPr>
    <w:rPr>
      <w:rFonts w:ascii="CG Times" w:hAnsi="CG Times"/>
      <w:b/>
      <w:sz w:val="22"/>
      <w:szCs w:val="22"/>
      <w:lang w:val="en-US" w:eastAsia="en-US"/>
    </w:rPr>
  </w:style>
  <w:style w:type="paragraph" w:customStyle="1" w:styleId="KapitulliNr">
    <w:name w:val="Kapitulli_Nr"/>
    <w:rsid w:val="004C3478"/>
    <w:pPr>
      <w:keepNext/>
      <w:widowControl w:val="0"/>
      <w:jc w:val="center"/>
    </w:pPr>
    <w:rPr>
      <w:rFonts w:ascii="CG Times" w:hAnsi="CG Times"/>
      <w:caps/>
      <w:sz w:val="22"/>
      <w:szCs w:val="22"/>
      <w:lang w:eastAsia="en-US"/>
    </w:rPr>
  </w:style>
  <w:style w:type="paragraph" w:customStyle="1" w:styleId="KapitulliTitull">
    <w:name w:val="Kapitulli_Titull"/>
    <w:rsid w:val="004C3478"/>
    <w:pPr>
      <w:keepNext/>
      <w:widowControl w:val="0"/>
      <w:jc w:val="center"/>
    </w:pPr>
    <w:rPr>
      <w:rFonts w:ascii="CG Times" w:hAnsi="CG Times"/>
      <w:caps/>
      <w:sz w:val="22"/>
      <w:szCs w:val="22"/>
      <w:lang w:eastAsia="en-US"/>
    </w:rPr>
  </w:style>
  <w:style w:type="paragraph" w:customStyle="1" w:styleId="KreuNr">
    <w:name w:val="Kreu_Nr"/>
    <w:rsid w:val="004C347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C3478"/>
    <w:pPr>
      <w:keepNext/>
      <w:widowControl w:val="0"/>
      <w:jc w:val="center"/>
    </w:pPr>
    <w:rPr>
      <w:rFonts w:ascii="CG Times" w:hAnsi="CG Times"/>
      <w:caps/>
      <w:sz w:val="22"/>
      <w:szCs w:val="22"/>
      <w:lang w:val="en-US" w:eastAsia="en-US"/>
    </w:rPr>
  </w:style>
  <w:style w:type="paragraph" w:customStyle="1" w:styleId="Ndryshimet">
    <w:name w:val="Ndryshimet"/>
    <w:next w:val="Paragrafi"/>
    <w:rsid w:val="004C3478"/>
    <w:pPr>
      <w:keepNext/>
      <w:widowControl w:val="0"/>
      <w:jc w:val="center"/>
    </w:pPr>
    <w:rPr>
      <w:rFonts w:ascii="CG Times" w:hAnsi="CG Times"/>
      <w:i/>
      <w:sz w:val="22"/>
      <w:lang w:val="en-US" w:eastAsia="en-US"/>
    </w:rPr>
  </w:style>
  <w:style w:type="paragraph" w:customStyle="1" w:styleId="NeniNr">
    <w:name w:val="Neni_Nr"/>
    <w:next w:val="Normal"/>
    <w:rsid w:val="004C3478"/>
    <w:pPr>
      <w:keepNext/>
      <w:widowControl w:val="0"/>
      <w:jc w:val="center"/>
    </w:pPr>
    <w:rPr>
      <w:rFonts w:ascii="CG Times" w:hAnsi="CG Times"/>
      <w:sz w:val="22"/>
      <w:lang w:eastAsia="en-US"/>
    </w:rPr>
  </w:style>
  <w:style w:type="paragraph" w:customStyle="1" w:styleId="NeniTitull">
    <w:name w:val="Neni_Titull"/>
    <w:next w:val="Normal"/>
    <w:rsid w:val="004C3478"/>
    <w:pPr>
      <w:keepNext/>
      <w:widowControl w:val="0"/>
      <w:jc w:val="center"/>
      <w:outlineLvl w:val="2"/>
    </w:pPr>
    <w:rPr>
      <w:rFonts w:ascii="CG Times" w:hAnsi="CG Times"/>
      <w:b/>
      <w:sz w:val="22"/>
      <w:lang w:eastAsia="en-US"/>
    </w:rPr>
  </w:style>
  <w:style w:type="paragraph" w:customStyle="1" w:styleId="NenkreuNr">
    <w:name w:val="Nenkreu_Nr"/>
    <w:rsid w:val="004C3478"/>
    <w:pPr>
      <w:keepNext/>
      <w:widowControl w:val="0"/>
      <w:jc w:val="center"/>
    </w:pPr>
    <w:rPr>
      <w:rFonts w:ascii="CG Times" w:hAnsi="CG Times"/>
      <w:caps/>
      <w:sz w:val="22"/>
      <w:szCs w:val="22"/>
      <w:lang w:eastAsia="en-US"/>
    </w:rPr>
  </w:style>
  <w:style w:type="paragraph" w:customStyle="1" w:styleId="NenkreuTitull">
    <w:name w:val="Nenkreu_Titull"/>
    <w:rsid w:val="004C3478"/>
    <w:pPr>
      <w:jc w:val="center"/>
    </w:pPr>
    <w:rPr>
      <w:rFonts w:ascii="CG Times" w:hAnsi="CG Times"/>
      <w:caps/>
      <w:sz w:val="22"/>
      <w:szCs w:val="22"/>
      <w:lang w:eastAsia="en-US"/>
    </w:rPr>
  </w:style>
  <w:style w:type="paragraph" w:customStyle="1" w:styleId="Nenpika">
    <w:name w:val="Nenpika"/>
    <w:next w:val="Normal"/>
    <w:autoRedefine/>
    <w:rsid w:val="004C3478"/>
    <w:pPr>
      <w:ind w:firstLine="720"/>
    </w:pPr>
    <w:rPr>
      <w:rFonts w:ascii="CG Times" w:hAnsi="CG Times"/>
      <w:sz w:val="22"/>
      <w:lang w:val="en-US" w:eastAsia="en-US"/>
    </w:rPr>
  </w:style>
  <w:style w:type="paragraph" w:customStyle="1" w:styleId="NumriData">
    <w:name w:val="Numri_Data"/>
    <w:next w:val="Normal"/>
    <w:rsid w:val="004C3478"/>
    <w:pPr>
      <w:keepNext/>
      <w:widowControl w:val="0"/>
      <w:jc w:val="center"/>
      <w:outlineLvl w:val="0"/>
    </w:pPr>
    <w:rPr>
      <w:rFonts w:ascii="CG Times" w:hAnsi="CG Times"/>
      <w:b/>
      <w:sz w:val="22"/>
      <w:lang w:eastAsia="en-US"/>
    </w:rPr>
  </w:style>
  <w:style w:type="paragraph" w:customStyle="1" w:styleId="Paragrafi">
    <w:name w:val="Paragrafi"/>
    <w:link w:val="ParagrafiChar"/>
    <w:rsid w:val="004C3478"/>
    <w:pPr>
      <w:widowControl w:val="0"/>
      <w:ind w:firstLine="720"/>
      <w:jc w:val="both"/>
    </w:pPr>
    <w:rPr>
      <w:rFonts w:ascii="CG Times" w:hAnsi="CG Times"/>
      <w:sz w:val="22"/>
      <w:lang w:val="en-US" w:eastAsia="en-US"/>
    </w:rPr>
  </w:style>
  <w:style w:type="paragraph" w:customStyle="1" w:styleId="Pika">
    <w:name w:val="Pika"/>
    <w:next w:val="Normal"/>
    <w:autoRedefine/>
    <w:rsid w:val="004C3478"/>
    <w:pPr>
      <w:ind w:firstLine="720"/>
    </w:pPr>
    <w:rPr>
      <w:rFonts w:ascii="CG Times" w:hAnsi="CG Times"/>
      <w:sz w:val="22"/>
      <w:lang w:val="en-US" w:eastAsia="en-US"/>
    </w:rPr>
  </w:style>
  <w:style w:type="paragraph" w:customStyle="1" w:styleId="PikeKreu">
    <w:name w:val="Pike_Kreu"/>
    <w:basedOn w:val="Heading1"/>
    <w:rsid w:val="004C3478"/>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4C3478"/>
    <w:pPr>
      <w:keepNext/>
      <w:widowControl w:val="0"/>
      <w:jc w:val="center"/>
    </w:pPr>
    <w:rPr>
      <w:rFonts w:ascii="CG Times" w:hAnsi="CG Times"/>
      <w:caps/>
      <w:sz w:val="22"/>
      <w:szCs w:val="22"/>
      <w:lang w:eastAsia="en-US"/>
    </w:rPr>
  </w:style>
  <w:style w:type="paragraph" w:customStyle="1" w:styleId="PjesaTitull">
    <w:name w:val="Pjesa_Titull"/>
    <w:rsid w:val="004C3478"/>
    <w:pPr>
      <w:keepNext/>
      <w:widowControl w:val="0"/>
      <w:jc w:val="center"/>
    </w:pPr>
    <w:rPr>
      <w:rFonts w:ascii="CG Times" w:hAnsi="CG Times"/>
      <w:caps/>
      <w:sz w:val="22"/>
      <w:szCs w:val="22"/>
      <w:lang w:eastAsia="en-US"/>
    </w:rPr>
  </w:style>
  <w:style w:type="paragraph" w:customStyle="1" w:styleId="Shpallja">
    <w:name w:val="Shpallja"/>
    <w:rsid w:val="004C3478"/>
    <w:pPr>
      <w:widowControl w:val="0"/>
      <w:jc w:val="both"/>
    </w:pPr>
    <w:rPr>
      <w:rFonts w:ascii="CG Times" w:hAnsi="CG Times"/>
      <w:b/>
      <w:color w:val="000000"/>
      <w:sz w:val="22"/>
      <w:szCs w:val="22"/>
      <w:lang w:val="sq-AL" w:eastAsia="en-US"/>
    </w:rPr>
  </w:style>
  <w:style w:type="paragraph" w:customStyle="1" w:styleId="Tabele">
    <w:name w:val="Tabele"/>
    <w:rsid w:val="004C3478"/>
    <w:rPr>
      <w:rFonts w:ascii="CG Times" w:hAnsi="CG Times"/>
      <w:sz w:val="22"/>
      <w:lang w:eastAsia="en-US"/>
    </w:rPr>
  </w:style>
  <w:style w:type="paragraph" w:customStyle="1" w:styleId="Titulli">
    <w:name w:val="Titulli"/>
    <w:next w:val="Normal"/>
    <w:rsid w:val="004C3478"/>
    <w:pPr>
      <w:keepNext/>
      <w:widowControl w:val="0"/>
      <w:jc w:val="center"/>
      <w:outlineLvl w:val="1"/>
    </w:pPr>
    <w:rPr>
      <w:rFonts w:ascii="CG Times" w:hAnsi="CG Times"/>
      <w:b/>
      <w:caps/>
      <w:sz w:val="22"/>
      <w:szCs w:val="22"/>
      <w:lang w:eastAsia="en-US"/>
    </w:rPr>
  </w:style>
  <w:style w:type="paragraph" w:customStyle="1" w:styleId="TitulliNr">
    <w:name w:val="Titulli_Nr"/>
    <w:rsid w:val="004C3478"/>
    <w:pPr>
      <w:keepNext/>
      <w:widowControl w:val="0"/>
      <w:jc w:val="center"/>
    </w:pPr>
    <w:rPr>
      <w:rFonts w:ascii="CG Times" w:hAnsi="CG Times"/>
      <w:caps/>
      <w:sz w:val="22"/>
      <w:szCs w:val="22"/>
      <w:lang w:eastAsia="en-US"/>
    </w:rPr>
  </w:style>
  <w:style w:type="paragraph" w:customStyle="1" w:styleId="TitulliTitull">
    <w:name w:val="Titulli_Titull"/>
    <w:rsid w:val="004C3478"/>
    <w:pPr>
      <w:keepNext/>
      <w:widowControl w:val="0"/>
      <w:jc w:val="center"/>
      <w:outlineLvl w:val="0"/>
    </w:pPr>
    <w:rPr>
      <w:rFonts w:ascii="CG Times" w:hAnsi="CG Times"/>
      <w:caps/>
      <w:sz w:val="22"/>
      <w:szCs w:val="22"/>
      <w:lang w:eastAsia="en-US"/>
    </w:rPr>
  </w:style>
  <w:style w:type="paragraph" w:customStyle="1" w:styleId="VENDOSI">
    <w:name w:val="VENDOSI"/>
    <w:next w:val="Normal"/>
    <w:rsid w:val="004C3478"/>
    <w:pPr>
      <w:keepNext/>
      <w:widowControl w:val="0"/>
      <w:jc w:val="center"/>
    </w:pPr>
    <w:rPr>
      <w:rFonts w:ascii="CG Times" w:hAnsi="CG Times"/>
      <w:caps/>
      <w:sz w:val="22"/>
      <w:szCs w:val="22"/>
      <w:lang w:eastAsia="en-US"/>
    </w:rPr>
  </w:style>
  <w:style w:type="paragraph" w:customStyle="1" w:styleId="ADDRESS">
    <w:name w:val="ADDRESS"/>
    <w:basedOn w:val="Normal"/>
    <w:rsid w:val="004C3478"/>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4C3478"/>
    <w:rPr>
      <w:rFonts w:ascii="CG Times" w:eastAsia="MS Mincho" w:hAnsi="CG Times"/>
      <w:b/>
      <w:sz w:val="22"/>
      <w:szCs w:val="22"/>
      <w:lang w:val="en-GB" w:eastAsia="en-US" w:bidi="ar-SA"/>
    </w:rPr>
  </w:style>
  <w:style w:type="paragraph" w:customStyle="1" w:styleId="bcpara">
    <w:name w:val="bc para"/>
    <w:basedOn w:val="Normal"/>
    <w:rsid w:val="004C3478"/>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C3478"/>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C3478"/>
    <w:pPr>
      <w:spacing w:after="720"/>
      <w:ind w:left="1134"/>
      <w:jc w:val="both"/>
    </w:pPr>
    <w:rPr>
      <w:rFonts w:ascii="Arial" w:hAnsi="Arial"/>
      <w:sz w:val="20"/>
      <w:szCs w:val="20"/>
      <w:lang w:val="en-GB"/>
    </w:rPr>
  </w:style>
  <w:style w:type="paragraph" w:customStyle="1" w:styleId="bcverylastparaa">
    <w:name w:val="bc very last para (a)"/>
    <w:basedOn w:val="Normal"/>
    <w:rsid w:val="004C3478"/>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4C3478"/>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4C3478"/>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4C3478"/>
    <w:pPr>
      <w:spacing w:after="120"/>
      <w:jc w:val="both"/>
    </w:pPr>
    <w:rPr>
      <w:rFonts w:ascii="Bookman Old Style" w:hAnsi="Bookman Old Style"/>
      <w:szCs w:val="20"/>
    </w:rPr>
  </w:style>
  <w:style w:type="paragraph" w:customStyle="1" w:styleId="numberedindent">
    <w:name w:val="numberedindent"/>
    <w:rsid w:val="004C3478"/>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4C3478"/>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4C3478"/>
    <w:rPr>
      <w:rFonts w:ascii="CG Times" w:eastAsia="MS Mincho" w:hAnsi="CG Times"/>
      <w:b/>
      <w:caps/>
      <w:sz w:val="22"/>
      <w:szCs w:val="22"/>
      <w:lang w:val="en-GB" w:eastAsia="en-US" w:bidi="ar-SA"/>
    </w:rPr>
  </w:style>
  <w:style w:type="paragraph" w:customStyle="1" w:styleId="BULLETUDHEZIM">
    <w:name w:val="BULLET UDHEZIM"/>
    <w:basedOn w:val="Normal"/>
    <w:rsid w:val="004C3478"/>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4C3478"/>
  </w:style>
  <w:style w:type="paragraph" w:customStyle="1" w:styleId="Char">
    <w:name w:val=" Char"/>
    <w:basedOn w:val="Normal"/>
    <w:rsid w:val="004C3478"/>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4C3478"/>
    <w:rPr>
      <w:rFonts w:ascii="Trebuchet MS" w:hAnsi="Trebuchet MS"/>
      <w:lang w:val="en-US" w:eastAsia="en-US" w:bidi="ar-SA"/>
    </w:rPr>
  </w:style>
  <w:style w:type="paragraph" w:customStyle="1" w:styleId="BoxText">
    <w:name w:val="Box Text"/>
    <w:basedOn w:val="Normal"/>
    <w:rsid w:val="004C3478"/>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4C3478"/>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4C3478"/>
    <w:rPr>
      <w:rFonts w:ascii="Trebuchet MS" w:hAnsi="Trebuchet MS"/>
      <w:szCs w:val="22"/>
      <w:lang w:val="en-US" w:eastAsia="en-US" w:bidi="ar-SA"/>
    </w:rPr>
  </w:style>
  <w:style w:type="paragraph" w:customStyle="1" w:styleId="bulletmeshkronja">
    <w:name w:val="bullet me shkronja"/>
    <w:basedOn w:val="Normal"/>
    <w:rsid w:val="004C3478"/>
    <w:pPr>
      <w:spacing w:before="60" w:after="60"/>
      <w:jc w:val="both"/>
    </w:pPr>
    <w:rPr>
      <w:rFonts w:ascii="Trebuchet MS" w:hAnsi="Trebuchet MS"/>
      <w:sz w:val="22"/>
      <w:szCs w:val="22"/>
    </w:rPr>
  </w:style>
  <w:style w:type="character" w:customStyle="1" w:styleId="CharChar">
    <w:name w:val="Char Char"/>
    <w:basedOn w:val="DefaultParagraphFont"/>
    <w:locked/>
    <w:rsid w:val="004C3478"/>
    <w:rPr>
      <w:rFonts w:ascii="Trebuchet MS" w:hAnsi="Trebuchet MS"/>
      <w:sz w:val="22"/>
      <w:lang w:val="en-GB" w:eastAsia="en-US" w:bidi="ar-SA"/>
    </w:rPr>
  </w:style>
  <w:style w:type="paragraph" w:customStyle="1" w:styleId="Default">
    <w:name w:val="Default"/>
    <w:rsid w:val="004C3478"/>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4C3478"/>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C3478"/>
    <w:rPr>
      <w:rFonts w:ascii="Trebuchet MS" w:hAnsi="Trebuchet MS"/>
      <w:sz w:val="18"/>
      <w:lang w:val="en-GB" w:eastAsia="en-US" w:bidi="ar-SA"/>
    </w:rPr>
  </w:style>
  <w:style w:type="character" w:customStyle="1" w:styleId="Heading1CharChar">
    <w:name w:val="Heading 1 Char Char"/>
    <w:basedOn w:val="DefaultParagraphFont"/>
    <w:rsid w:val="004C3478"/>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4C3478"/>
    <w:rPr>
      <w:rFonts w:ascii="Trebuchet MS" w:hAnsi="Trebuchet MS" w:cs="Arial"/>
      <w:b/>
      <w:bCs/>
      <w:iCs/>
      <w:sz w:val="28"/>
      <w:szCs w:val="28"/>
      <w:lang w:val="en-US" w:eastAsia="en-US" w:bidi="ar-SA"/>
    </w:rPr>
  </w:style>
  <w:style w:type="character" w:customStyle="1" w:styleId="Heading3Char">
    <w:name w:val="Heading 3 Char"/>
    <w:basedOn w:val="DefaultParagraphFont"/>
    <w:rsid w:val="004C3478"/>
    <w:rPr>
      <w:rFonts w:ascii="Trebuchet MS" w:hAnsi="Trebuchet MS" w:cs="Arial"/>
      <w:b/>
      <w:bCs/>
      <w:sz w:val="24"/>
      <w:szCs w:val="24"/>
      <w:lang w:val="en-US" w:eastAsia="en-US" w:bidi="ar-SA"/>
    </w:rPr>
  </w:style>
  <w:style w:type="paragraph" w:customStyle="1" w:styleId="hyrje">
    <w:name w:val="hyrje"/>
    <w:basedOn w:val="Heading1"/>
    <w:rsid w:val="004C3478"/>
    <w:pPr>
      <w:pageBreakBefore/>
      <w:numPr>
        <w:numId w:val="14"/>
      </w:numPr>
      <w:spacing w:before="360" w:after="360"/>
      <w:jc w:val="both"/>
    </w:pPr>
    <w:rPr>
      <w:rFonts w:ascii="Trebuchet MS" w:eastAsia="Times New Roman" w:hAnsi="Trebuchet MS"/>
      <w:sz w:val="36"/>
      <w:szCs w:val="36"/>
    </w:rPr>
  </w:style>
  <w:style w:type="paragraph" w:customStyle="1" w:styleId="Level11">
    <w:name w:val="Level 1.1"/>
    <w:basedOn w:val="Normal"/>
    <w:rsid w:val="004C3478"/>
    <w:pPr>
      <w:keepLines/>
      <w:tabs>
        <w:tab w:val="left" w:pos="1440"/>
        <w:tab w:val="left" w:pos="2304"/>
      </w:tabs>
      <w:spacing w:after="288"/>
      <w:jc w:val="both"/>
    </w:pPr>
    <w:rPr>
      <w:kern w:val="28"/>
      <w:szCs w:val="20"/>
      <w:lang w:val="en-GB"/>
    </w:rPr>
  </w:style>
  <w:style w:type="paragraph" w:customStyle="1" w:styleId="Listbullet">
    <w:name w:val="List bullet"/>
    <w:basedOn w:val="Normal"/>
    <w:rsid w:val="004C3478"/>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C3478"/>
    <w:rPr>
      <w:rFonts w:ascii="Trebuchet MS" w:hAnsi="Trebuchet MS"/>
      <w:sz w:val="22"/>
      <w:szCs w:val="22"/>
      <w:lang w:val="en-US" w:eastAsia="en-US" w:bidi="ar-SA"/>
    </w:rPr>
  </w:style>
  <w:style w:type="character" w:customStyle="1" w:styleId="ListBulletCharChar">
    <w:name w:val="List Bullet Char Char"/>
    <w:basedOn w:val="DefaultParagraphFont"/>
    <w:rsid w:val="004C3478"/>
    <w:rPr>
      <w:rFonts w:ascii="Trebuchet MS" w:hAnsi="Trebuchet MS"/>
      <w:sz w:val="22"/>
      <w:szCs w:val="22"/>
      <w:lang w:val="en-US" w:eastAsia="en-US" w:bidi="ar-SA"/>
    </w:rPr>
  </w:style>
  <w:style w:type="paragraph" w:customStyle="1" w:styleId="listmenumra">
    <w:name w:val="list me numra"/>
    <w:basedOn w:val="ListBullet2"/>
    <w:rsid w:val="004C3478"/>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4C3478"/>
    <w:rPr>
      <w:rFonts w:ascii="Trebuchet MS" w:hAnsi="Trebuchet MS"/>
      <w:sz w:val="22"/>
      <w:szCs w:val="22"/>
      <w:lang w:val="en-US" w:eastAsia="en-US" w:bidi="ar-SA"/>
    </w:rPr>
  </w:style>
  <w:style w:type="paragraph" w:customStyle="1" w:styleId="para">
    <w:name w:val="para"/>
    <w:basedOn w:val="Normal"/>
    <w:rsid w:val="004C3478"/>
    <w:pPr>
      <w:spacing w:before="120" w:after="240"/>
      <w:jc w:val="both"/>
    </w:pPr>
    <w:rPr>
      <w:rFonts w:ascii="Trebuchet MS" w:hAnsi="Trebuchet MS"/>
      <w:sz w:val="22"/>
      <w:szCs w:val="22"/>
    </w:rPr>
  </w:style>
  <w:style w:type="character" w:customStyle="1" w:styleId="paraChar">
    <w:name w:val="para Char"/>
    <w:basedOn w:val="DefaultParagraphFont"/>
    <w:rsid w:val="004C3478"/>
    <w:rPr>
      <w:rFonts w:ascii="Arial" w:hAnsi="Arial"/>
      <w:sz w:val="22"/>
      <w:szCs w:val="24"/>
      <w:lang w:val="en-US" w:eastAsia="en-US" w:bidi="ar-SA"/>
    </w:rPr>
  </w:style>
  <w:style w:type="paragraph" w:customStyle="1" w:styleId="ParagraphNumbering">
    <w:name w:val="Paragraph Numbering"/>
    <w:basedOn w:val="Normal"/>
    <w:rsid w:val="004C3478"/>
    <w:pPr>
      <w:tabs>
        <w:tab w:val="num" w:pos="720"/>
      </w:tabs>
      <w:spacing w:after="240"/>
      <w:ind w:left="720" w:hanging="720"/>
      <w:jc w:val="both"/>
    </w:pPr>
    <w:rPr>
      <w:szCs w:val="22"/>
    </w:rPr>
  </w:style>
  <w:style w:type="paragraph" w:customStyle="1" w:styleId="para-indent">
    <w:name w:val="para-indent"/>
    <w:basedOn w:val="para"/>
    <w:rsid w:val="004C3478"/>
    <w:pPr>
      <w:ind w:left="720"/>
    </w:pPr>
  </w:style>
  <w:style w:type="paragraph" w:customStyle="1" w:styleId="Section">
    <w:name w:val="Section"/>
    <w:rsid w:val="004C3478"/>
    <w:rPr>
      <w:rFonts w:ascii="Arial" w:hAnsi="Arial" w:cs="Arial"/>
      <w:bCs/>
      <w:kern w:val="32"/>
      <w:sz w:val="48"/>
      <w:szCs w:val="32"/>
      <w:lang w:val="en-US" w:eastAsia="en-US"/>
    </w:rPr>
  </w:style>
  <w:style w:type="paragraph" w:customStyle="1" w:styleId="SectionNUM">
    <w:name w:val="Section NUM"/>
    <w:next w:val="Heading1"/>
    <w:rsid w:val="004C3478"/>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4C3478"/>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4C3478"/>
    <w:rPr>
      <w:rFonts w:ascii="Trebuchet MS" w:hAnsi="Trebuchet MS"/>
      <w:sz w:val="18"/>
      <w:szCs w:val="18"/>
      <w:lang w:val="en-US" w:eastAsia="en-US" w:bidi="ar-SA"/>
    </w:rPr>
  </w:style>
  <w:style w:type="paragraph" w:customStyle="1" w:styleId="sub-list">
    <w:name w:val="sub-list"/>
    <w:rsid w:val="004C3478"/>
    <w:pPr>
      <w:spacing w:before="60" w:after="120"/>
    </w:pPr>
    <w:rPr>
      <w:rFonts w:ascii="Arial" w:hAnsi="Arial"/>
      <w:sz w:val="22"/>
      <w:szCs w:val="24"/>
      <w:lang w:val="en-US" w:eastAsia="en-US"/>
    </w:rPr>
  </w:style>
  <w:style w:type="paragraph" w:customStyle="1" w:styleId="tabela">
    <w:name w:val="tabela"/>
    <w:basedOn w:val="Normal"/>
    <w:rsid w:val="004C3478"/>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4C3478"/>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4C3478"/>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C3478"/>
    <w:pPr>
      <w:spacing w:before="40" w:after="40"/>
      <w:jc w:val="both"/>
    </w:pPr>
    <w:rPr>
      <w:rFonts w:ascii="Trebuchet MS" w:hAnsi="Trebuchet MS"/>
      <w:sz w:val="18"/>
      <w:szCs w:val="22"/>
      <w:lang w:val="it-IT"/>
    </w:rPr>
  </w:style>
  <w:style w:type="paragraph" w:customStyle="1" w:styleId="xl46">
    <w:name w:val="xl46"/>
    <w:basedOn w:val="Normal"/>
    <w:rsid w:val="004C3478"/>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4C3478"/>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4C3478"/>
    <w:pPr>
      <w:spacing w:before="100" w:beforeAutospacing="1" w:after="100" w:afterAutospacing="1"/>
    </w:pPr>
    <w:rPr>
      <w:rFonts w:ascii="Bookman Old Style" w:hAnsi="Bookman Old Style"/>
      <w:lang w:val="en-GB" w:eastAsia="en-GB"/>
    </w:rPr>
  </w:style>
  <w:style w:type="paragraph" w:customStyle="1" w:styleId="xl25">
    <w:name w:val="xl25"/>
    <w:basedOn w:val="Normal"/>
    <w:rsid w:val="004C3478"/>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C347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ParagrafiChar">
    <w:name w:val="Paragrafi Char"/>
    <w:basedOn w:val="DefaultParagraphFont"/>
    <w:link w:val="Paragrafi"/>
    <w:rsid w:val="00D73F81"/>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2365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dc:creator>
  <cp:keywords/>
  <dc:description/>
  <cp:lastModifiedBy>Inida Noga</cp:lastModifiedBy>
  <cp:revision>2</cp:revision>
  <dcterms:created xsi:type="dcterms:W3CDTF">2019-03-16T18:35:00Z</dcterms:created>
  <dcterms:modified xsi:type="dcterms:W3CDTF">2019-03-16T18:35:00Z</dcterms:modified>
</cp:coreProperties>
</file>