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C24" w:rsidRPr="000372BC" w:rsidRDefault="002D7C24" w:rsidP="002D7C24">
      <w:pPr>
        <w:pStyle w:val="Akti"/>
      </w:pPr>
      <w:bookmarkStart w:id="0" w:name="_GoBack"/>
      <w:bookmarkEnd w:id="0"/>
      <w:r w:rsidRPr="000372BC">
        <w:t>Kërkesë</w:t>
      </w:r>
    </w:p>
    <w:p w:rsidR="002D7C24" w:rsidRPr="000372BC" w:rsidRDefault="002D7C24" w:rsidP="002D7C24">
      <w:pPr>
        <w:pStyle w:val="NumriData"/>
      </w:pPr>
      <w:r w:rsidRPr="000372BC">
        <w:t>Nr.2992, datë 24.4.2008</w:t>
      </w:r>
    </w:p>
    <w:p w:rsidR="002D7C24" w:rsidRPr="000372BC" w:rsidRDefault="002D7C24" w:rsidP="002D7C24">
      <w:pPr>
        <w:pStyle w:val="Paragrafi"/>
        <w:rPr>
          <w:lang w:val="it-IT"/>
        </w:rPr>
      </w:pPr>
    </w:p>
    <w:p w:rsidR="002D7C24" w:rsidRPr="000372BC" w:rsidRDefault="002D7C24" w:rsidP="002D7C24">
      <w:pPr>
        <w:pStyle w:val="Titulli"/>
        <w:keepNext w:val="0"/>
        <w:rPr>
          <w:sz w:val="21"/>
          <w:szCs w:val="21"/>
          <w:lang w:val="it-IT"/>
        </w:rPr>
      </w:pPr>
      <w:r w:rsidRPr="000372BC">
        <w:rPr>
          <w:sz w:val="21"/>
          <w:szCs w:val="21"/>
          <w:lang w:val="it-IT"/>
        </w:rPr>
        <w:t>për shpronësim publik</w:t>
      </w:r>
    </w:p>
    <w:p w:rsidR="002D7C24" w:rsidRPr="000372BC" w:rsidRDefault="002D7C24" w:rsidP="002D7C24">
      <w:pPr>
        <w:pStyle w:val="Paragrafi"/>
        <w:rPr>
          <w:sz w:val="21"/>
          <w:szCs w:val="21"/>
          <w:lang w:val="it-IT"/>
        </w:rPr>
      </w:pPr>
    </w:p>
    <w:p w:rsidR="002D7C24" w:rsidRPr="002D7C24" w:rsidRDefault="002D7C24" w:rsidP="002D7C24">
      <w:pPr>
        <w:pStyle w:val="Paragrafi"/>
        <w:rPr>
          <w:sz w:val="21"/>
          <w:szCs w:val="21"/>
          <w:lang w:val="it-IT"/>
        </w:rPr>
      </w:pPr>
      <w:r w:rsidRPr="002D7C24">
        <w:rPr>
          <w:sz w:val="21"/>
          <w:szCs w:val="21"/>
          <w:lang w:val="it-IT"/>
        </w:rPr>
        <w:t>Ministria e Punëve Publike Transportit dhe Telekomunikacionit shpall kërkesën për shpronësim për pasurinë që preket nga ndërtimi i fushës së mbetjeve urbane Peshkopi.</w:t>
      </w:r>
    </w:p>
    <w:p w:rsidR="002D7C24" w:rsidRPr="002D7C24" w:rsidRDefault="002D7C24" w:rsidP="002D7C24">
      <w:pPr>
        <w:pStyle w:val="Paragrafi"/>
        <w:rPr>
          <w:sz w:val="21"/>
          <w:szCs w:val="21"/>
          <w:lang w:val="it-IT"/>
        </w:rPr>
      </w:pPr>
      <w:r w:rsidRPr="002D7C24">
        <w:rPr>
          <w:sz w:val="21"/>
          <w:szCs w:val="21"/>
          <w:lang w:val="it-IT"/>
        </w:rPr>
        <w:t>Subjekti kërkues i këtij objekti është ndërmarrja e ujësjellës-kanalizimeve sh.a. Lushnjë. Me anë të këtij publikimi në shtyp kërkojmë të vëmë në dijeni personat, të cilët preken nga ky shpronësim. Vënia në dijeni konsiston në masën e vlerësimit, të llogaritur nga Komisioni i Posaçëm i Shpronësimit pranë Ministrisë së Punëve Publike, Transportit dhe Telekomunikacionit, për pronarët sipas listës emërore bashkëlidhur.</w:t>
      </w:r>
    </w:p>
    <w:p w:rsidR="002D7C24" w:rsidRPr="002D7C24" w:rsidRDefault="002D7C24" w:rsidP="002D7C24">
      <w:pPr>
        <w:pStyle w:val="Paragrafi"/>
        <w:rPr>
          <w:sz w:val="21"/>
          <w:szCs w:val="21"/>
          <w:lang w:val="it-IT"/>
        </w:rPr>
      </w:pPr>
      <w:r w:rsidRPr="002D7C24">
        <w:rPr>
          <w:sz w:val="21"/>
          <w:szCs w:val="21"/>
          <w:lang w:val="it-IT"/>
        </w:rPr>
        <w:t>Pronarët që kanë emrat në listën emërore dhe personat e tretë, brenda 15 ditëve nga plotësimi i këtij afati për publikim, kanë të drejtë të paraqesin pretendimet e tyre të shoqëruara me dokumentet përkatëse në ministrinë kompetente (Ministria e Punëve Publike, Transportit dhe Telekomunikacionit).</w:t>
      </w:r>
    </w:p>
    <w:p w:rsidR="002D7C24" w:rsidRPr="002D7C24" w:rsidRDefault="002D7C24" w:rsidP="002D7C24">
      <w:pPr>
        <w:pStyle w:val="Paragrafi"/>
        <w:rPr>
          <w:sz w:val="21"/>
          <w:szCs w:val="21"/>
          <w:lang w:val="it-IT"/>
        </w:rPr>
      </w:pPr>
    </w:p>
    <w:p w:rsidR="002D7C24" w:rsidRPr="002D7C24" w:rsidRDefault="002D7C24" w:rsidP="002D7C24">
      <w:pPr>
        <w:pStyle w:val="Paragrafi"/>
        <w:rPr>
          <w:sz w:val="21"/>
          <w:szCs w:val="21"/>
          <w:lang w:val="it-IT"/>
        </w:rPr>
      </w:pPr>
    </w:p>
    <w:p w:rsidR="002D7C24" w:rsidRPr="009302FE" w:rsidRDefault="002D7C24" w:rsidP="002D7C24">
      <w:pPr>
        <w:pStyle w:val="TitulliTitull"/>
        <w:keepNext w:val="0"/>
        <w:rPr>
          <w:sz w:val="21"/>
          <w:szCs w:val="21"/>
          <w:lang w:val="it-IT"/>
        </w:rPr>
      </w:pPr>
      <w:r w:rsidRPr="009302FE">
        <w:rPr>
          <w:sz w:val="21"/>
          <w:szCs w:val="21"/>
          <w:lang w:val="it-IT"/>
        </w:rPr>
        <w:t xml:space="preserve">LISTA E PRONARëVE, Të CILëT DO Të SHPRONëSOHEN SI REZULTAT i NDëRTIMIT Të </w:t>
      </w:r>
    </w:p>
    <w:p w:rsidR="002D7C24" w:rsidRPr="00844296" w:rsidRDefault="002D7C24" w:rsidP="002D7C24">
      <w:pPr>
        <w:pStyle w:val="TitulliTitull"/>
        <w:keepNext w:val="0"/>
        <w:rPr>
          <w:rFonts w:ascii="Times New Roman" w:hAnsi="Times New Roman"/>
          <w:sz w:val="21"/>
          <w:szCs w:val="21"/>
          <w:lang w:val="it-IT"/>
        </w:rPr>
      </w:pPr>
      <w:r w:rsidRPr="00844296">
        <w:rPr>
          <w:sz w:val="21"/>
          <w:szCs w:val="21"/>
          <w:lang w:val="it-IT"/>
        </w:rPr>
        <w:t>6 PUSEVE Të shPIMIT Në STACIONIN E POMPAVE KONJAT, LUSHNJ</w:t>
      </w:r>
      <w:r w:rsidRPr="00844296">
        <w:rPr>
          <w:rFonts w:ascii="Times New Roman" w:hAnsi="Times New Roman"/>
          <w:sz w:val="21"/>
          <w:szCs w:val="21"/>
          <w:lang w:val="it-IT"/>
        </w:rPr>
        <w:t>Ë</w:t>
      </w:r>
    </w:p>
    <w:p w:rsidR="002D7C24" w:rsidRPr="00844296" w:rsidRDefault="002D7C24" w:rsidP="002D7C24">
      <w:pPr>
        <w:pStyle w:val="TitulliTitull"/>
        <w:keepNext w:val="0"/>
        <w:rPr>
          <w:sz w:val="21"/>
          <w:szCs w:val="21"/>
          <w:lang w:val="it-IT"/>
        </w:rPr>
      </w:pPr>
    </w:p>
    <w:tbl>
      <w:tblPr>
        <w:tblStyle w:val="KapitulliNr"/>
        <w:tblW w:w="9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1837"/>
        <w:gridCol w:w="2001"/>
        <w:gridCol w:w="1086"/>
        <w:gridCol w:w="1373"/>
        <w:gridCol w:w="2583"/>
      </w:tblGrid>
      <w:tr w:rsidR="002D7C24" w:rsidRPr="002D7C24">
        <w:trPr>
          <w:jc w:val="center"/>
        </w:trPr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Nr.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Emri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Sipërfaqja tokë/arë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Çmimi /m2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Vlera në lekë</w:t>
            </w:r>
          </w:p>
        </w:tc>
        <w:tc>
          <w:tcPr>
            <w:tcW w:w="2583" w:type="dxa"/>
          </w:tcPr>
          <w:p w:rsidR="002D7C24" w:rsidRPr="002D7C24" w:rsidRDefault="002D7C24" w:rsidP="002D7C24">
            <w:pPr>
              <w:pStyle w:val="Tabele"/>
            </w:pPr>
            <w:r w:rsidRPr="002D7C24">
              <w:t>Shënime</w:t>
            </w:r>
          </w:p>
        </w:tc>
      </w:tr>
      <w:tr w:rsidR="002D7C24" w:rsidRPr="002D7C24">
        <w:trPr>
          <w:jc w:val="center"/>
        </w:trPr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1.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Hamdi Isuf Nezha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225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637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143 325</w:t>
            </w:r>
          </w:p>
        </w:tc>
        <w:tc>
          <w:tcPr>
            <w:tcW w:w="2583" w:type="dxa"/>
          </w:tcPr>
          <w:p w:rsidR="002D7C24" w:rsidRPr="002D7C24" w:rsidRDefault="002D7C24" w:rsidP="002D7C24">
            <w:pPr>
              <w:pStyle w:val="Tabele"/>
            </w:pPr>
            <w:r w:rsidRPr="002D7C24">
              <w:t>Plotësim dokumentacioni</w:t>
            </w:r>
          </w:p>
        </w:tc>
      </w:tr>
      <w:tr w:rsidR="002D7C24" w:rsidRPr="002D7C24">
        <w:trPr>
          <w:jc w:val="center"/>
        </w:trPr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2.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Ilir Adem Qose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225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637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143 325</w:t>
            </w:r>
          </w:p>
        </w:tc>
        <w:tc>
          <w:tcPr>
            <w:tcW w:w="2583" w:type="dxa"/>
          </w:tcPr>
          <w:p w:rsidR="002D7C24" w:rsidRPr="002D7C24" w:rsidRDefault="002D7C24" w:rsidP="002D7C24">
            <w:pPr>
              <w:pStyle w:val="Tabele"/>
            </w:pPr>
            <w:r w:rsidRPr="002D7C24">
              <w:t>Plotësim dokumentacioni</w:t>
            </w:r>
          </w:p>
        </w:tc>
      </w:tr>
      <w:tr w:rsidR="002D7C24" w:rsidRPr="002D7C24">
        <w:trPr>
          <w:jc w:val="center"/>
        </w:trPr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3.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Bashkim Balil Duro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225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477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107 325</w:t>
            </w:r>
          </w:p>
        </w:tc>
        <w:tc>
          <w:tcPr>
            <w:tcW w:w="2583" w:type="dxa"/>
          </w:tcPr>
          <w:p w:rsidR="002D7C24" w:rsidRPr="002D7C24" w:rsidRDefault="002D7C24" w:rsidP="002D7C24">
            <w:pPr>
              <w:pStyle w:val="Tabele"/>
            </w:pPr>
            <w:r w:rsidRPr="002D7C24">
              <w:t>Plotësim dokumentacioni</w:t>
            </w:r>
          </w:p>
        </w:tc>
      </w:tr>
      <w:tr w:rsidR="002D7C24" w:rsidRPr="002D7C24">
        <w:trPr>
          <w:jc w:val="center"/>
        </w:trPr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4.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Kadri Hazhi Misiri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225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477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107 325</w:t>
            </w:r>
          </w:p>
        </w:tc>
        <w:tc>
          <w:tcPr>
            <w:tcW w:w="2583" w:type="dxa"/>
          </w:tcPr>
          <w:p w:rsidR="002D7C24" w:rsidRPr="002D7C24" w:rsidRDefault="002D7C24" w:rsidP="002D7C24">
            <w:pPr>
              <w:pStyle w:val="Tabele"/>
            </w:pPr>
            <w:r w:rsidRPr="002D7C24">
              <w:t>Plotësim dokumentacioni</w:t>
            </w:r>
          </w:p>
        </w:tc>
      </w:tr>
      <w:tr w:rsidR="002D7C24" w:rsidRPr="002D7C24">
        <w:trPr>
          <w:jc w:val="center"/>
        </w:trPr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Shuma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900 m2</w:t>
            </w: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</w:p>
        </w:tc>
        <w:tc>
          <w:tcPr>
            <w:tcW w:w="0" w:type="auto"/>
          </w:tcPr>
          <w:p w:rsidR="002D7C24" w:rsidRPr="002D7C24" w:rsidRDefault="002D7C24" w:rsidP="002D7C24">
            <w:pPr>
              <w:pStyle w:val="Tabele"/>
            </w:pPr>
            <w:r w:rsidRPr="002D7C24">
              <w:t>501 300</w:t>
            </w:r>
          </w:p>
        </w:tc>
        <w:tc>
          <w:tcPr>
            <w:tcW w:w="2583" w:type="dxa"/>
          </w:tcPr>
          <w:p w:rsidR="002D7C24" w:rsidRPr="002D7C24" w:rsidRDefault="002D7C24" w:rsidP="002D7C24">
            <w:pPr>
              <w:pStyle w:val="Tabele"/>
            </w:pPr>
          </w:p>
        </w:tc>
      </w:tr>
    </w:tbl>
    <w:p w:rsidR="002D7C24" w:rsidRPr="00B41116" w:rsidRDefault="002D7C24" w:rsidP="002D7C24">
      <w:pPr>
        <w:pStyle w:val="Paragrafi"/>
        <w:rPr>
          <w:sz w:val="21"/>
          <w:szCs w:val="21"/>
          <w:lang w:val="sq-AL"/>
        </w:rPr>
      </w:pPr>
    </w:p>
    <w:p w:rsidR="002D7C24" w:rsidRPr="00B41116" w:rsidRDefault="002D7C24" w:rsidP="002D7C24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Vlera totale e këtij shpronësimi është 501 300 (pesëqind e një mijë e treqind) lekë.</w:t>
      </w:r>
    </w:p>
    <w:p w:rsidR="002D7C24" w:rsidRPr="00B41116" w:rsidRDefault="002D7C24" w:rsidP="002D7C24">
      <w:pPr>
        <w:pStyle w:val="Paragrafi"/>
        <w:rPr>
          <w:sz w:val="21"/>
          <w:szCs w:val="21"/>
          <w:lang w:val="sq-AL"/>
        </w:rPr>
      </w:pPr>
    </w:p>
    <w:p w:rsidR="002D7C24" w:rsidRPr="00B41116" w:rsidRDefault="002D7C24" w:rsidP="002D7C24">
      <w:pPr>
        <w:pStyle w:val="Paragrafi"/>
        <w:rPr>
          <w:sz w:val="21"/>
          <w:szCs w:val="21"/>
          <w:lang w:val="sq-AL"/>
        </w:rPr>
      </w:pPr>
    </w:p>
    <w:sectPr w:rsidR="002D7C24" w:rsidRPr="00B41116" w:rsidSect="002D7C24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769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B168D">
      <w:r>
        <w:separator/>
      </w:r>
    </w:p>
  </w:endnote>
  <w:endnote w:type="continuationSeparator" w:id="0">
    <w:p w:rsidR="00000000" w:rsidRDefault="000B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C24" w:rsidRDefault="002D7C24" w:rsidP="002D7C2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7C24" w:rsidRDefault="002D7C24" w:rsidP="002D7C2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7C24" w:rsidRDefault="002D7C24" w:rsidP="002D7C2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168D">
      <w:rPr>
        <w:rStyle w:val="PageNumber"/>
        <w:noProof/>
      </w:rPr>
      <w:t>2769</w:t>
    </w:r>
    <w:r>
      <w:rPr>
        <w:rStyle w:val="PageNumber"/>
      </w:rPr>
      <w:fldChar w:fldCharType="end"/>
    </w:r>
  </w:p>
  <w:p w:rsidR="002D7C24" w:rsidRDefault="002D7C24" w:rsidP="002D7C2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B168D">
      <w:r>
        <w:separator/>
      </w:r>
    </w:p>
  </w:footnote>
  <w:footnote w:type="continuationSeparator" w:id="0">
    <w:p w:rsidR="00000000" w:rsidRDefault="000B1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7C24"/>
    <w:rsid w:val="000178C2"/>
    <w:rsid w:val="000A780A"/>
    <w:rsid w:val="000B168D"/>
    <w:rsid w:val="00143799"/>
    <w:rsid w:val="00211EE2"/>
    <w:rsid w:val="00215567"/>
    <w:rsid w:val="002B089D"/>
    <w:rsid w:val="002D7C24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10B422-4BD1-4D50-82B9-4DC3C932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7C24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0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umriDataChar">
    <w:name w:val="Numri_Data Char"/>
    <w:basedOn w:val="DefaultParagraphFont"/>
    <w:link w:val="NumriData"/>
    <w:rsid w:val="002D7C2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D7C2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D7C2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