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4E3" w:rsidRDefault="008804E3" w:rsidP="008804E3">
      <w:pPr>
        <w:pStyle w:val="Akti"/>
      </w:pPr>
      <w:bookmarkStart w:id="0" w:name="_GoBack"/>
      <w:bookmarkEnd w:id="0"/>
      <w:r>
        <w:t>Kërkesë</w:t>
      </w:r>
    </w:p>
    <w:p w:rsidR="008804E3" w:rsidRPr="000372BC" w:rsidRDefault="008804E3" w:rsidP="008804E3">
      <w:pPr>
        <w:pStyle w:val="NumriData"/>
      </w:pPr>
      <w:r>
        <w:t>Nr.2992, datë 24.4.2008</w:t>
      </w:r>
    </w:p>
    <w:p w:rsidR="008804E3" w:rsidRDefault="008804E3" w:rsidP="008804E3">
      <w:pPr>
        <w:pStyle w:val="Titulli"/>
        <w:keepNext w:val="0"/>
        <w:rPr>
          <w:sz w:val="21"/>
          <w:szCs w:val="21"/>
        </w:rPr>
      </w:pPr>
    </w:p>
    <w:p w:rsidR="008804E3" w:rsidRPr="00B41116" w:rsidRDefault="008804E3" w:rsidP="008804E3">
      <w:pPr>
        <w:pStyle w:val="Titull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për shpronësim publik</w:t>
      </w:r>
    </w:p>
    <w:p w:rsidR="008804E3" w:rsidRPr="00B41116" w:rsidRDefault="008804E3" w:rsidP="008804E3">
      <w:pPr>
        <w:pStyle w:val="Paragrafi"/>
        <w:rPr>
          <w:sz w:val="21"/>
          <w:szCs w:val="21"/>
          <w:lang w:val="en-GB"/>
        </w:rPr>
      </w:pPr>
    </w:p>
    <w:p w:rsidR="008804E3" w:rsidRPr="00B41116" w:rsidRDefault="008804E3" w:rsidP="008804E3">
      <w:pPr>
        <w:pStyle w:val="Paragrafi"/>
        <w:rPr>
          <w:sz w:val="21"/>
          <w:szCs w:val="21"/>
          <w:lang w:val="en-GB"/>
        </w:rPr>
      </w:pPr>
      <w:r w:rsidRPr="00B41116">
        <w:rPr>
          <w:sz w:val="21"/>
          <w:szCs w:val="21"/>
          <w:lang w:val="en-GB"/>
        </w:rPr>
        <w:t>Ministria e Punëve Publike Transportit dhe Telekomunikacionit shpall kërkesën për shpronësim për pasurinë që preket nga ndërtimi i një kanali për vendosjen e në tombinoje përgjatë superstradës Lezhë-Shkodër, sesioni Piraj-Kthesa Vau i Dejës.</w:t>
      </w:r>
    </w:p>
    <w:p w:rsidR="008804E3" w:rsidRPr="00B41116" w:rsidRDefault="008804E3" w:rsidP="008804E3">
      <w:pPr>
        <w:pStyle w:val="Paragrafi"/>
        <w:rPr>
          <w:sz w:val="21"/>
          <w:szCs w:val="21"/>
          <w:lang w:val="en-GB"/>
        </w:rPr>
      </w:pPr>
      <w:r w:rsidRPr="00B41116">
        <w:rPr>
          <w:sz w:val="21"/>
          <w:szCs w:val="21"/>
          <w:lang w:val="en-GB"/>
        </w:rPr>
        <w:t xml:space="preserve"> Subjekti kërkues i këtij objekti është Drejtoria e Përgjithshme e Rrugëve. Me anë të këtij publikimi në shtyp kërkojmë të vëmë në dijeni personat</w:t>
      </w:r>
      <w:r>
        <w:rPr>
          <w:sz w:val="21"/>
          <w:szCs w:val="21"/>
          <w:lang w:val="en-GB"/>
        </w:rPr>
        <w:t>,</w:t>
      </w:r>
      <w:r w:rsidRPr="00B41116">
        <w:rPr>
          <w:sz w:val="21"/>
          <w:szCs w:val="21"/>
          <w:lang w:val="en-GB"/>
        </w:rPr>
        <w:t xml:space="preserve"> të cilët preken nga ky shpronësim. Vënia në dijeni konsiston në masën e vlerësimit të llogaritur nga Komisioni i Posaçëm i Shpronësimit pranë Ministrisë së Punëve Publike, Transportit dhe Telekomunikacionit, në pronësi të Shtjefën Gjon Zefit me sipërfaqe totale 414 m</w:t>
      </w:r>
      <w:r w:rsidRPr="00B41116">
        <w:rPr>
          <w:sz w:val="21"/>
          <w:szCs w:val="21"/>
          <w:vertAlign w:val="superscript"/>
          <w:lang w:val="en-GB"/>
        </w:rPr>
        <w:t>2</w:t>
      </w:r>
      <w:r w:rsidRPr="00B41116">
        <w:rPr>
          <w:sz w:val="21"/>
          <w:szCs w:val="21"/>
          <w:lang w:val="en-GB"/>
        </w:rPr>
        <w:t xml:space="preserve"> tokë arë, në shumën totale prej 155 664 (njëqind e pesëdhjetë e pesë mijë e gjashtëqind e gjashtëdhjetë e katër) lekë.</w:t>
      </w:r>
    </w:p>
    <w:p w:rsidR="008804E3" w:rsidRPr="00B41116" w:rsidRDefault="008804E3" w:rsidP="008804E3">
      <w:pPr>
        <w:pStyle w:val="Paragrafi"/>
        <w:rPr>
          <w:sz w:val="21"/>
          <w:szCs w:val="21"/>
          <w:lang w:val="en-GB"/>
        </w:rPr>
      </w:pPr>
      <w:r w:rsidRPr="00B41116">
        <w:rPr>
          <w:sz w:val="21"/>
          <w:szCs w:val="21"/>
          <w:lang w:val="en-GB"/>
        </w:rPr>
        <w:t>Pronari dhe personat e tretë, brenda 15 ditëve nga plotësimi i këtij afati për publikim, kanë të drejtë të paraqesin pretendimet e tyre të shoqëruara me dokumentet përkatëse në ministrinë kompetente (Ministria e Punëve Publike, Transportit dhe Telekomunikacionit).</w:t>
      </w:r>
    </w:p>
    <w:p w:rsidR="008804E3" w:rsidRPr="00B41116" w:rsidRDefault="008804E3" w:rsidP="008804E3">
      <w:pPr>
        <w:pStyle w:val="Paragrafi"/>
        <w:rPr>
          <w:sz w:val="21"/>
          <w:szCs w:val="21"/>
          <w:lang w:val="en-GB"/>
        </w:rPr>
      </w:pPr>
    </w:p>
    <w:p w:rsidR="008804E3" w:rsidRPr="008804E3" w:rsidRDefault="008804E3" w:rsidP="008804E3">
      <w:pPr>
        <w:pStyle w:val="Autoriteti"/>
        <w:keepNext w:val="0"/>
        <w:rPr>
          <w:sz w:val="21"/>
          <w:szCs w:val="21"/>
          <w:lang w:val="it-IT"/>
        </w:rPr>
      </w:pPr>
      <w:r w:rsidRPr="008804E3">
        <w:rPr>
          <w:sz w:val="21"/>
          <w:szCs w:val="21"/>
          <w:lang w:val="it-IT"/>
        </w:rPr>
        <w:t xml:space="preserve">Ministri i Punëve Publike, Transportit </w:t>
      </w:r>
    </w:p>
    <w:p w:rsidR="008804E3" w:rsidRPr="008804E3" w:rsidRDefault="008804E3" w:rsidP="008804E3">
      <w:pPr>
        <w:pStyle w:val="Autoriteti"/>
        <w:keepNext w:val="0"/>
        <w:rPr>
          <w:sz w:val="21"/>
          <w:szCs w:val="21"/>
          <w:lang w:val="it-IT"/>
        </w:rPr>
      </w:pPr>
      <w:r w:rsidRPr="008804E3">
        <w:rPr>
          <w:sz w:val="21"/>
          <w:szCs w:val="21"/>
          <w:lang w:val="it-IT"/>
        </w:rPr>
        <w:t>dhe Telekomunikacionit</w:t>
      </w:r>
    </w:p>
    <w:p w:rsidR="008804E3" w:rsidRPr="00B41116" w:rsidRDefault="008804E3" w:rsidP="008804E3">
      <w:pPr>
        <w:pStyle w:val="AutoritetiEmer"/>
        <w:rPr>
          <w:sz w:val="21"/>
          <w:szCs w:val="21"/>
        </w:rPr>
      </w:pPr>
      <w:r w:rsidRPr="00B41116">
        <w:rPr>
          <w:sz w:val="21"/>
          <w:szCs w:val="21"/>
        </w:rPr>
        <w:t>Sokol Olldashi</w:t>
      </w:r>
    </w:p>
    <w:sectPr w:rsidR="008804E3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04E3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8804E3"/>
    <w:rsid w:val="009723D5"/>
    <w:rsid w:val="009C7562"/>
    <w:rsid w:val="00BD1D25"/>
    <w:rsid w:val="00BF58DD"/>
    <w:rsid w:val="00C24C1C"/>
    <w:rsid w:val="00C84B66"/>
    <w:rsid w:val="00E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DC0159-601D-4064-AC53-6F80FFDD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8804E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8804E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804E3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804E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2019-03-16T18:49:00Z</dcterms:created>
  <dcterms:modified xsi:type="dcterms:W3CDTF">2019-03-16T18:49:00Z</dcterms:modified>
</cp:coreProperties>
</file>