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C0" w:rsidRDefault="00105DC0" w:rsidP="00105DC0">
      <w:pPr>
        <w:pStyle w:val="Akti"/>
      </w:pPr>
      <w:bookmarkStart w:id="0" w:name="_GoBack"/>
      <w:bookmarkEnd w:id="0"/>
      <w:r>
        <w:t>Kërkesë</w:t>
      </w:r>
    </w:p>
    <w:p w:rsidR="00105DC0" w:rsidRDefault="00105DC0" w:rsidP="00105DC0">
      <w:pPr>
        <w:pStyle w:val="NumriData"/>
      </w:pPr>
      <w:r>
        <w:t>Nr.7207/3, datë 21.11.2008</w:t>
      </w:r>
    </w:p>
    <w:p w:rsidR="00105DC0" w:rsidRPr="001224A6" w:rsidRDefault="00105DC0" w:rsidP="00105DC0">
      <w:pPr>
        <w:pStyle w:val="Paragrafi"/>
      </w:pPr>
    </w:p>
    <w:p w:rsidR="00105DC0" w:rsidRPr="001224A6" w:rsidRDefault="00105DC0" w:rsidP="00105DC0">
      <w:pPr>
        <w:pStyle w:val="Titulli"/>
      </w:pPr>
      <w:r>
        <w:t>Pë</w:t>
      </w:r>
      <w:r w:rsidRPr="001224A6">
        <w:t>r shpron</w:t>
      </w:r>
      <w:r>
        <w:t>ë</w:t>
      </w:r>
      <w:r w:rsidRPr="001224A6">
        <w:t>sim publik</w:t>
      </w:r>
    </w:p>
    <w:p w:rsidR="00105DC0" w:rsidRPr="001224A6" w:rsidRDefault="00105DC0" w:rsidP="00105DC0">
      <w:pPr>
        <w:pStyle w:val="Paragrafi"/>
      </w:pPr>
    </w:p>
    <w:p w:rsidR="00105DC0" w:rsidRDefault="00105DC0" w:rsidP="00105DC0">
      <w:pPr>
        <w:pStyle w:val="Paragrafi"/>
      </w:pPr>
      <w:r w:rsidRPr="001224A6">
        <w:t>Ministria e Pun</w:t>
      </w:r>
      <w:r>
        <w:t>ë</w:t>
      </w:r>
      <w:r w:rsidRPr="001224A6">
        <w:t>ve Publike, Transportit dhe Telekomunikacionit shpall k</w:t>
      </w:r>
      <w:r>
        <w:t>ë</w:t>
      </w:r>
      <w:r w:rsidRPr="001224A6">
        <w:t>rkes</w:t>
      </w:r>
      <w:r>
        <w:t>ë</w:t>
      </w:r>
      <w:r w:rsidRPr="001224A6">
        <w:t>n p</w:t>
      </w:r>
      <w:r>
        <w:t>ë</w:t>
      </w:r>
      <w:r w:rsidRPr="001224A6">
        <w:t>r sh</w:t>
      </w:r>
      <w:r>
        <w:t>pronë</w:t>
      </w:r>
      <w:r w:rsidRPr="001224A6">
        <w:t>sim p</w:t>
      </w:r>
      <w:r>
        <w:t>ë</w:t>
      </w:r>
      <w:r w:rsidRPr="001224A6">
        <w:t>r interes publik</w:t>
      </w:r>
      <w:r>
        <w:t xml:space="preserve"> të pasurive të paluajtshme, pronë private, që preken nga ndërtimi i segmentit rrugor “Rrethrrotullimi Lezhë”.</w:t>
      </w:r>
    </w:p>
    <w:p w:rsidR="00105DC0" w:rsidRDefault="00105DC0" w:rsidP="00105DC0">
      <w:pPr>
        <w:pStyle w:val="Paragrafi"/>
      </w:pPr>
      <w: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pronarët, sipas listës emërore bashkëlidhur.</w:t>
      </w:r>
    </w:p>
    <w:p w:rsidR="00105DC0" w:rsidRDefault="00105DC0" w:rsidP="00105DC0">
      <w:pPr>
        <w:pStyle w:val="Paragrafi"/>
      </w:pPr>
      <w:r>
        <w:t>Pronarët që kanë emrin në listën emërore dhe personat e tretë, brenda 15 ditëve nga plotësimi i këtij afati për publikim, kanë të drejtë të paraqesin pretendimet e tyre lidhur me çmimin, sipërfaqen titullin e pronësisë, apo llojin e pasurisë që kanë në pronësi, të shoqëruara me dokumentet përkatëse në ministrinë kompetente (Ministria e Punëve Publike, Transportit dhe Telekomunikacionit).</w:t>
      </w:r>
    </w:p>
    <w:p w:rsidR="00105DC0" w:rsidRDefault="00105DC0" w:rsidP="00105DC0">
      <w:pPr>
        <w:pStyle w:val="Paragrafi"/>
      </w:pPr>
      <w:r>
        <w:t>Vlera totale e këtij shpronësimi është 2 409 528 (dy milionë e katërqind e nëntë mijë e pesëqind e njëzet e tetë) lekë.</w:t>
      </w: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</w:pPr>
    </w:p>
    <w:p w:rsidR="00105DC0" w:rsidRDefault="00105DC0" w:rsidP="00105DC0">
      <w:pPr>
        <w:pStyle w:val="Paragrafi"/>
        <w:sectPr w:rsidR="00105DC0" w:rsidSect="00105DC0">
          <w:footerReference w:type="even" r:id="rId7"/>
          <w:footerReference w:type="default" r:id="rId8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:rsidR="00105DC0" w:rsidRDefault="00105DC0" w:rsidP="00105DC0">
      <w:pPr>
        <w:pStyle w:val="TitulliTitull"/>
        <w:keepNext w:val="0"/>
        <w:rPr>
          <w:sz w:val="18"/>
          <w:szCs w:val="18"/>
        </w:rPr>
      </w:pPr>
    </w:p>
    <w:p w:rsidR="00105DC0" w:rsidRDefault="00105DC0" w:rsidP="00105DC0">
      <w:pPr>
        <w:pStyle w:val="TitulliTitull"/>
        <w:keepNext w:val="0"/>
        <w:rPr>
          <w:sz w:val="18"/>
          <w:szCs w:val="18"/>
        </w:rPr>
      </w:pPr>
    </w:p>
    <w:p w:rsidR="00105DC0" w:rsidRDefault="00105DC0" w:rsidP="00105DC0">
      <w:pPr>
        <w:pStyle w:val="TitulliTitull"/>
        <w:keepNext w:val="0"/>
        <w:rPr>
          <w:sz w:val="18"/>
          <w:szCs w:val="18"/>
        </w:rPr>
      </w:pPr>
    </w:p>
    <w:p w:rsidR="00105DC0" w:rsidRDefault="00105DC0" w:rsidP="00105DC0">
      <w:pPr>
        <w:pStyle w:val="TitulliTitull"/>
        <w:keepNext w:val="0"/>
        <w:rPr>
          <w:sz w:val="18"/>
          <w:szCs w:val="18"/>
        </w:rPr>
      </w:pPr>
    </w:p>
    <w:p w:rsidR="00105DC0" w:rsidRDefault="00105DC0" w:rsidP="00105DC0">
      <w:pPr>
        <w:pStyle w:val="TitulliTitull"/>
        <w:keepNext w:val="0"/>
        <w:rPr>
          <w:sz w:val="18"/>
          <w:szCs w:val="18"/>
        </w:rPr>
      </w:pPr>
    </w:p>
    <w:p w:rsidR="00105DC0" w:rsidRPr="00C663E5" w:rsidRDefault="00105DC0" w:rsidP="00105DC0">
      <w:pPr>
        <w:pStyle w:val="TitulliTitull"/>
        <w:keepNext w:val="0"/>
        <w:rPr>
          <w:sz w:val="18"/>
          <w:szCs w:val="18"/>
        </w:rPr>
      </w:pPr>
      <w:r w:rsidRPr="00C663E5">
        <w:rPr>
          <w:sz w:val="18"/>
          <w:szCs w:val="18"/>
        </w:rPr>
        <w:t>Lista e pronarëve që shpronësohen nga ndërtimi i objektit “Përmirësimi i sigurisë rrugore rrethrrotullimi Lezhë”</w:t>
      </w:r>
    </w:p>
    <w:p w:rsidR="00105DC0" w:rsidRDefault="00105DC0" w:rsidP="00105DC0">
      <w:pPr>
        <w:pStyle w:val="Paragrafi"/>
      </w:pPr>
    </w:p>
    <w:tbl>
      <w:tblPr>
        <w:tblStyle w:val="TableGrid"/>
        <w:tblW w:w="5033" w:type="pct"/>
        <w:jc w:val="center"/>
        <w:tblLook w:val="01E0" w:firstRow="1" w:lastRow="1" w:firstColumn="1" w:lastColumn="1" w:noHBand="0" w:noVBand="0"/>
      </w:tblPr>
      <w:tblGrid>
        <w:gridCol w:w="648"/>
        <w:gridCol w:w="965"/>
        <w:gridCol w:w="928"/>
        <w:gridCol w:w="933"/>
        <w:gridCol w:w="936"/>
        <w:gridCol w:w="1308"/>
        <w:gridCol w:w="747"/>
        <w:gridCol w:w="936"/>
        <w:gridCol w:w="936"/>
        <w:gridCol w:w="936"/>
        <w:gridCol w:w="933"/>
        <w:gridCol w:w="1122"/>
        <w:gridCol w:w="1122"/>
        <w:gridCol w:w="1864"/>
      </w:tblGrid>
      <w:tr w:rsidR="00105DC0" w:rsidRPr="00BF5544">
        <w:trPr>
          <w:jc w:val="center"/>
        </w:trPr>
        <w:tc>
          <w:tcPr>
            <w:tcW w:w="226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Nr.</w:t>
            </w:r>
          </w:p>
        </w:tc>
        <w:tc>
          <w:tcPr>
            <w:tcW w:w="337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Emri</w:t>
            </w:r>
          </w:p>
        </w:tc>
        <w:tc>
          <w:tcPr>
            <w:tcW w:w="324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Atësia</w:t>
            </w:r>
          </w:p>
        </w:tc>
        <w:tc>
          <w:tcPr>
            <w:tcW w:w="326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Mbiemri</w:t>
            </w:r>
          </w:p>
        </w:tc>
        <w:tc>
          <w:tcPr>
            <w:tcW w:w="327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Z.K.</w:t>
            </w:r>
          </w:p>
        </w:tc>
        <w:tc>
          <w:tcPr>
            <w:tcW w:w="457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Nr.pasurisë</w:t>
            </w:r>
          </w:p>
        </w:tc>
        <w:tc>
          <w:tcPr>
            <w:tcW w:w="1960" w:type="pct"/>
            <w:gridSpan w:val="6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Lloji i pasurisë</w:t>
            </w:r>
          </w:p>
        </w:tc>
        <w:tc>
          <w:tcPr>
            <w:tcW w:w="392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Vlera totale (lekë)</w:t>
            </w:r>
          </w:p>
        </w:tc>
        <w:tc>
          <w:tcPr>
            <w:tcW w:w="651" w:type="pct"/>
            <w:vMerge w:val="restar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Shënime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37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4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7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15" w:type="pct"/>
            <w:gridSpan w:val="3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Arë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Truall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105DC0" w:rsidRPr="00BF5544">
        <w:trPr>
          <w:jc w:val="center"/>
        </w:trPr>
        <w:tc>
          <w:tcPr>
            <w:tcW w:w="226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37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4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7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Sip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Çmimi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Vlera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Sip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Çmimi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Vlera</w:t>
            </w:r>
          </w:p>
        </w:tc>
        <w:tc>
          <w:tcPr>
            <w:tcW w:w="392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pct"/>
            <w:vMerge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</w:t>
            </w:r>
          </w:p>
        </w:tc>
        <w:tc>
          <w:tcPr>
            <w:tcW w:w="986" w:type="pct"/>
            <w:gridSpan w:val="3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Shoq. “Autogril Vilson” sh.a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180/98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306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973692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973692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2</w:t>
            </w: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Ilir</w:t>
            </w: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Ramazan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Gjoçi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180/44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115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49220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49220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</w:t>
            </w: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Fatmir</w:t>
            </w: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Hakik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Hoti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104/28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90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38520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38520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</w:t>
            </w: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Bibe</w:t>
            </w: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Preng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Frroku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180/36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340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1081880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1081880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5</w:t>
            </w: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Mark</w:t>
            </w: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Gjok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Ivanaj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F5544">
              <w:rPr>
                <w:sz w:val="18"/>
                <w:szCs w:val="18"/>
              </w:rPr>
              <w:t>4/27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87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37236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37236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6</w:t>
            </w: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Gjok</w:t>
            </w: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Ded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Deda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104/15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398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170344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170344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7</w:t>
            </w: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Bibe</w:t>
            </w: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Simon</w:t>
            </w: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Nikolla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1987</w:t>
            </w: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104/3</w:t>
            </w: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137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428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58636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3182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0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58636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sz w:val="18"/>
                <w:szCs w:val="18"/>
              </w:rPr>
            </w:pPr>
            <w:r w:rsidRPr="00BF5544">
              <w:rPr>
                <w:sz w:val="18"/>
                <w:szCs w:val="18"/>
              </w:rPr>
              <w:t>Konfirm nga ZVRPP</w:t>
            </w:r>
          </w:p>
        </w:tc>
      </w:tr>
      <w:tr w:rsidR="00105DC0" w:rsidRPr="00BF5544">
        <w:trPr>
          <w:jc w:val="center"/>
        </w:trPr>
        <w:tc>
          <w:tcPr>
            <w:tcW w:w="2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3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24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F5544">
              <w:rPr>
                <w:b/>
                <w:sz w:val="18"/>
                <w:szCs w:val="18"/>
              </w:rPr>
              <w:t>353956</w:t>
            </w:r>
          </w:p>
        </w:tc>
        <w:tc>
          <w:tcPr>
            <w:tcW w:w="327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26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F5544">
              <w:rPr>
                <w:b/>
                <w:sz w:val="18"/>
                <w:szCs w:val="18"/>
              </w:rPr>
              <w:t>2055572</w:t>
            </w:r>
          </w:p>
        </w:tc>
        <w:tc>
          <w:tcPr>
            <w:tcW w:w="392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  <w:r w:rsidRPr="00BF5544">
              <w:rPr>
                <w:b/>
                <w:sz w:val="18"/>
                <w:szCs w:val="18"/>
              </w:rPr>
              <w:t>2409528</w:t>
            </w:r>
          </w:p>
        </w:tc>
        <w:tc>
          <w:tcPr>
            <w:tcW w:w="651" w:type="pct"/>
          </w:tcPr>
          <w:p w:rsidR="00105DC0" w:rsidRPr="00BF5544" w:rsidRDefault="00105DC0" w:rsidP="00105DC0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</w:tr>
    </w:tbl>
    <w:p w:rsidR="00105DC0" w:rsidRDefault="00105DC0" w:rsidP="00105DC0">
      <w:pPr>
        <w:pStyle w:val="Paragrafi"/>
      </w:pPr>
    </w:p>
    <w:p w:rsidR="00105DC0" w:rsidRPr="001224A6" w:rsidRDefault="00105DC0" w:rsidP="00105DC0">
      <w:pPr>
        <w:pStyle w:val="Paragrafi"/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</w:pPr>
    </w:p>
    <w:p w:rsidR="00105DC0" w:rsidRDefault="00105DC0" w:rsidP="00105DC0">
      <w:pPr>
        <w:pStyle w:val="Paragrafi"/>
        <w:rPr>
          <w:rFonts w:eastAsia="MS Mincho"/>
        </w:rPr>
        <w:sectPr w:rsidR="00105DC0" w:rsidSect="00105DC0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105DC0" w:rsidRDefault="00105DC0" w:rsidP="00105DC0">
      <w:pPr>
        <w:pStyle w:val="Paragrafi"/>
        <w:rPr>
          <w:rFonts w:eastAsia="MS Mincho"/>
        </w:rPr>
      </w:pPr>
    </w:p>
    <w:sectPr w:rsidR="00105D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268CD">
      <w:r>
        <w:separator/>
      </w:r>
    </w:p>
  </w:endnote>
  <w:endnote w:type="continuationSeparator" w:id="0">
    <w:p w:rsidR="00000000" w:rsidRDefault="00426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DC0" w:rsidRDefault="00105DC0" w:rsidP="00105DC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5DC0" w:rsidRDefault="00105DC0" w:rsidP="00105DC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DC0" w:rsidRPr="00AF32B8" w:rsidRDefault="00105DC0" w:rsidP="00105DC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F32B8">
      <w:rPr>
        <w:rStyle w:val="PageNumber"/>
        <w:rFonts w:ascii="CG Times" w:hAnsi="CG Times"/>
        <w:sz w:val="22"/>
        <w:szCs w:val="22"/>
      </w:rPr>
      <w:fldChar w:fldCharType="begin"/>
    </w:r>
    <w:r w:rsidRPr="00AF32B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F32B8">
      <w:rPr>
        <w:rStyle w:val="PageNumber"/>
        <w:rFonts w:ascii="CG Times" w:hAnsi="CG Times"/>
        <w:sz w:val="22"/>
        <w:szCs w:val="22"/>
      </w:rPr>
      <w:fldChar w:fldCharType="separate"/>
    </w:r>
    <w:r w:rsidR="004268CD">
      <w:rPr>
        <w:rStyle w:val="PageNumber"/>
        <w:rFonts w:ascii="CG Times" w:hAnsi="CG Times"/>
        <w:noProof/>
        <w:sz w:val="22"/>
        <w:szCs w:val="22"/>
      </w:rPr>
      <w:t>2</w:t>
    </w:r>
    <w:r w:rsidRPr="00AF32B8">
      <w:rPr>
        <w:rStyle w:val="PageNumber"/>
        <w:rFonts w:ascii="CG Times" w:hAnsi="CG Times"/>
        <w:sz w:val="22"/>
        <w:szCs w:val="22"/>
      </w:rPr>
      <w:fldChar w:fldCharType="end"/>
    </w:r>
  </w:p>
  <w:p w:rsidR="00105DC0" w:rsidRDefault="00105DC0" w:rsidP="00105DC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268CD">
      <w:r>
        <w:separator/>
      </w:r>
    </w:p>
  </w:footnote>
  <w:footnote w:type="continuationSeparator" w:id="0">
    <w:p w:rsidR="00000000" w:rsidRDefault="00426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5DC0"/>
    <w:rsid w:val="00093BA7"/>
    <w:rsid w:val="00105DC0"/>
    <w:rsid w:val="00155FB1"/>
    <w:rsid w:val="004268CD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EFF35A-3B64-4CB1-8BFA-AD5130FE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DC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105DC0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105DC0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105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105DC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2019-03-16T20:11:00Z</dcterms:created>
  <dcterms:modified xsi:type="dcterms:W3CDTF">2019-03-16T20:11:00Z</dcterms:modified>
</cp:coreProperties>
</file>