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D95" w:rsidRPr="00CF3E44" w:rsidRDefault="000A1D95" w:rsidP="000A1D95">
      <w:pPr>
        <w:pStyle w:val="Akti"/>
        <w:rPr>
          <w:sz w:val="21"/>
          <w:szCs w:val="21"/>
        </w:rPr>
      </w:pPr>
      <w:bookmarkStart w:id="0" w:name="_GoBack"/>
      <w:bookmarkEnd w:id="0"/>
      <w:r w:rsidRPr="00CF3E44">
        <w:rPr>
          <w:sz w:val="21"/>
          <w:szCs w:val="21"/>
        </w:rPr>
        <w:t>kërkesë</w:t>
      </w:r>
    </w:p>
    <w:p w:rsidR="000A1D95" w:rsidRPr="00CF3E44" w:rsidRDefault="000A1D95" w:rsidP="000A1D95">
      <w:pPr>
        <w:pStyle w:val="NumriData"/>
        <w:rPr>
          <w:sz w:val="21"/>
          <w:szCs w:val="21"/>
        </w:rPr>
      </w:pPr>
      <w:r w:rsidRPr="00CF3E44">
        <w:rPr>
          <w:sz w:val="21"/>
          <w:szCs w:val="21"/>
        </w:rPr>
        <w:t>Nr.8719/1, datë 30.12.2008</w:t>
      </w:r>
    </w:p>
    <w:p w:rsidR="000A1D95" w:rsidRPr="00CF3E44" w:rsidRDefault="000A1D95" w:rsidP="000A1D95">
      <w:pPr>
        <w:pStyle w:val="Akti"/>
        <w:rPr>
          <w:sz w:val="21"/>
          <w:szCs w:val="21"/>
        </w:rPr>
      </w:pPr>
    </w:p>
    <w:p w:rsidR="000A1D95" w:rsidRPr="00CF3E44" w:rsidRDefault="000A1D95" w:rsidP="000A1D95">
      <w:pPr>
        <w:pStyle w:val="Akti"/>
        <w:rPr>
          <w:sz w:val="21"/>
          <w:szCs w:val="21"/>
        </w:rPr>
      </w:pPr>
      <w:r w:rsidRPr="00CF3E44">
        <w:rPr>
          <w:sz w:val="21"/>
          <w:szCs w:val="21"/>
        </w:rPr>
        <w:t xml:space="preserve"> për shpronësim publik</w:t>
      </w:r>
    </w:p>
    <w:p w:rsidR="000A1D95" w:rsidRPr="00CF3E44" w:rsidRDefault="000A1D95" w:rsidP="000A1D95">
      <w:pPr>
        <w:pStyle w:val="Paragrafi0"/>
        <w:rPr>
          <w:sz w:val="21"/>
          <w:szCs w:val="21"/>
        </w:rPr>
      </w:pPr>
    </w:p>
    <w:p w:rsidR="000A1D95" w:rsidRPr="00CF3E44" w:rsidRDefault="000A1D95" w:rsidP="000A1D95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Ministria e Punëve Publike, Transportit dhe Telekomunikacionit shpall kërkesën për shpronësim, për interes publik, të pasurive të paluajtshme pronë private, që preken nga ndërtimi i segmentit rrugor “Unaza Korçë, Loti II”</w:t>
      </w:r>
    </w:p>
    <w:p w:rsidR="000A1D95" w:rsidRPr="00CF3E44" w:rsidRDefault="000A1D95" w:rsidP="000A1D95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0A1D95" w:rsidRPr="00CF3E44" w:rsidRDefault="000A1D95" w:rsidP="000A1D95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pronësi, të shoqëruara me dokumentet përkatëse në ministrinë kompetente (Ministria e Punëve Publike, Transportit dhe Telekomunikacionit).</w:t>
      </w:r>
    </w:p>
    <w:p w:rsidR="000A1D95" w:rsidRPr="00CF3E44" w:rsidRDefault="000A1D95" w:rsidP="000A1D95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Vlera totale e këtij shpronësimi është 14 905 110 (katërmbëdhjetë milionë e nëntëqind e pesë mijë e njëqind e dhjetë) lekë.</w:t>
      </w:r>
    </w:p>
    <w:p w:rsidR="000A1D95" w:rsidRPr="00CF3E44" w:rsidRDefault="000A1D95" w:rsidP="000A1D95">
      <w:pPr>
        <w:pStyle w:val="Paragrafi0"/>
        <w:rPr>
          <w:sz w:val="21"/>
          <w:szCs w:val="21"/>
        </w:rPr>
      </w:pPr>
    </w:p>
    <w:p w:rsidR="000A1D95" w:rsidRPr="00CF3E44" w:rsidRDefault="000A1D95" w:rsidP="000A1D95">
      <w:pPr>
        <w:pStyle w:val="Paragrafi0"/>
        <w:rPr>
          <w:sz w:val="21"/>
          <w:szCs w:val="21"/>
        </w:rPr>
      </w:pPr>
    </w:p>
    <w:p w:rsidR="000A1D95" w:rsidRPr="00CF3E44" w:rsidRDefault="000A1D95" w:rsidP="000A1D95">
      <w:pPr>
        <w:pStyle w:val="Paragrafi0"/>
        <w:rPr>
          <w:sz w:val="21"/>
          <w:szCs w:val="21"/>
        </w:rPr>
        <w:sectPr w:rsidR="000A1D95" w:rsidRPr="00CF3E44" w:rsidSect="000A1D95">
          <w:pgSz w:w="11906" w:h="16838" w:code="9"/>
          <w:pgMar w:top="1418" w:right="1418" w:bottom="1418" w:left="1418" w:header="1304" w:footer="1134" w:gutter="0"/>
          <w:pgNumType w:start="11182"/>
          <w:cols w:space="720"/>
          <w:docGrid w:linePitch="360"/>
        </w:sectPr>
      </w:pPr>
    </w:p>
    <w:p w:rsidR="000A1D95" w:rsidRPr="00CF3E44" w:rsidRDefault="000A1D95" w:rsidP="000A1D95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lastRenderedPageBreak/>
        <w:t xml:space="preserve">MINISTRIA </w:t>
      </w:r>
      <w:smartTag w:uri="urn:schemas-microsoft-com:office:smarttags" w:element="place">
        <w:r w:rsidRPr="00CF3E44">
          <w:rPr>
            <w:sz w:val="21"/>
            <w:szCs w:val="21"/>
          </w:rPr>
          <w:t>E PUNËVE</w:t>
        </w:r>
      </w:smartTag>
      <w:r w:rsidRPr="00CF3E44">
        <w:rPr>
          <w:sz w:val="21"/>
          <w:szCs w:val="21"/>
        </w:rPr>
        <w:t xml:space="preserve"> PUBLIKE, TRANSPORTIT DHE TELEKOMUNIKACIONIT</w:t>
      </w:r>
    </w:p>
    <w:p w:rsidR="000A1D95" w:rsidRPr="00CF3E44" w:rsidRDefault="000A1D95" w:rsidP="000A1D95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DREJTORIA E PËRGJITHSHME E SHËRBIMEVE MBËSHTETËSE</w:t>
      </w:r>
    </w:p>
    <w:p w:rsidR="000A1D95" w:rsidRPr="00CF3E44" w:rsidRDefault="000A1D95" w:rsidP="000A1D95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DREJTORIA E SHËRBIMEVE JURIDIKE</w:t>
      </w:r>
    </w:p>
    <w:p w:rsidR="000A1D95" w:rsidRPr="00CF3E44" w:rsidRDefault="000A1D95" w:rsidP="000A1D95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SEKTORI I SHPRONËSIMEVE</w:t>
      </w:r>
    </w:p>
    <w:p w:rsidR="000A1D95" w:rsidRPr="00CF3E44" w:rsidRDefault="000A1D95" w:rsidP="000A1D95">
      <w:pPr>
        <w:pStyle w:val="Paragrafi0"/>
        <w:rPr>
          <w:sz w:val="21"/>
          <w:szCs w:val="21"/>
        </w:rPr>
      </w:pPr>
    </w:p>
    <w:p w:rsidR="000A1D95" w:rsidRPr="00CF3E44" w:rsidRDefault="000A1D95" w:rsidP="000A1D95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LISTA EMËRORE E PRONARËVE QË SHPRONËSOHEN NË SEGMENTIN RRUGOR “UNAZA KORÇË, LOTI II”</w:t>
      </w:r>
    </w:p>
    <w:p w:rsidR="000A1D95" w:rsidRPr="00CF3E44" w:rsidRDefault="000A1D95" w:rsidP="000A1D95">
      <w:pPr>
        <w:pStyle w:val="Paragrafi0"/>
        <w:rPr>
          <w:sz w:val="21"/>
          <w:szCs w:val="21"/>
        </w:rPr>
      </w:pPr>
    </w:p>
    <w:tbl>
      <w:tblPr>
        <w:tblStyle w:val="TableGrid"/>
        <w:tblW w:w="5222" w:type="pct"/>
        <w:jc w:val="center"/>
        <w:tblLook w:val="01E0" w:firstRow="1" w:lastRow="1" w:firstColumn="1" w:lastColumn="1" w:noHBand="0" w:noVBand="0"/>
      </w:tblPr>
      <w:tblGrid>
        <w:gridCol w:w="530"/>
        <w:gridCol w:w="1115"/>
        <w:gridCol w:w="951"/>
        <w:gridCol w:w="1624"/>
        <w:gridCol w:w="1060"/>
        <w:gridCol w:w="722"/>
        <w:gridCol w:w="808"/>
        <w:gridCol w:w="823"/>
        <w:gridCol w:w="1146"/>
        <w:gridCol w:w="543"/>
        <w:gridCol w:w="823"/>
        <w:gridCol w:w="1087"/>
        <w:gridCol w:w="1087"/>
        <w:gridCol w:w="2530"/>
      </w:tblGrid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935" w:type="pct"/>
            <w:gridSpan w:val="3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Tokë arë</w:t>
            </w:r>
          </w:p>
        </w:tc>
        <w:tc>
          <w:tcPr>
            <w:tcW w:w="826" w:type="pct"/>
            <w:gridSpan w:val="3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Tokë truall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Nr.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Emri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Atësia</w:t>
            </w: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Mbiemri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Zona kad.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Nr.i pas.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Sip.m</w:t>
            </w:r>
            <w:r w:rsidRPr="005A7908">
              <w:rPr>
                <w:sz w:val="20"/>
                <w:vertAlign w:val="superscript"/>
              </w:rPr>
              <w:t>2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Çmimi l/m</w:t>
            </w:r>
            <w:r w:rsidRPr="005A7908">
              <w:rPr>
                <w:sz w:val="20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Vlera/lekë</w:t>
            </w: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Sip m</w:t>
            </w:r>
            <w:r w:rsidRPr="005A7908">
              <w:rPr>
                <w:sz w:val="20"/>
                <w:vertAlign w:val="superscript"/>
              </w:rPr>
              <w:t>2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Çmimi l/m</w:t>
            </w:r>
            <w:r w:rsidRPr="005A7908">
              <w:rPr>
                <w:sz w:val="20"/>
                <w:vertAlign w:val="superscript"/>
              </w:rPr>
              <w:t>2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Vlera (lekë)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Vlera totale (lekë)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center"/>
              <w:rPr>
                <w:sz w:val="20"/>
              </w:rPr>
            </w:pPr>
            <w:r w:rsidRPr="005A7908">
              <w:rPr>
                <w:sz w:val="20"/>
              </w:rPr>
              <w:t>Shënime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Gabriel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Heqimi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9/3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246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4609302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4609302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Petrit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Heqimi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Kleri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Heqimi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2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Irfan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Kamenica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9/73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23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416.6</w:t>
            </w: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9581.8</w:t>
            </w: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9581.8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Ilia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Pavllo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9/16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34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637058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637058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Pavllo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Pavllo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Maqo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Çifligu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9/109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32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416.6</w:t>
            </w: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13331</w:t>
            </w: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13331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5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Mustafa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Beli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9/108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35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416.6</w:t>
            </w: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14581</w:t>
            </w: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14581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6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Koço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Lubonja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9/107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27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416.6</w:t>
            </w: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11248</w:t>
            </w: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11248.2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7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Koço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Feçani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9/123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36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674532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674532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Pandush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Feçani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Thanasaq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Feçani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Emilia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Gjergji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9/124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79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1480223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1480223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Eleni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Mano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9/2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337266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337266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Zhorzheta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Mano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Stela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Mano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lastRenderedPageBreak/>
              <w:t>10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Avdyl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Kalemi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9/81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35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416.6</w:t>
            </w: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14581</w:t>
            </w: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14581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11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Avdyl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Kalemi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9/114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89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1667593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1667593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12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Valter</w:t>
            </w:r>
          </w:p>
        </w:tc>
        <w:tc>
          <w:tcPr>
            <w:tcW w:w="320" w:type="pct"/>
          </w:tcPr>
          <w:p w:rsidR="000A1D95" w:rsidRPr="000A1D95" w:rsidRDefault="000A1D95" w:rsidP="000A1D95">
            <w:pPr>
              <w:pStyle w:val="Paragrafi0"/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Mema+bashkp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9/36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96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1798752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1798752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13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Bektash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Adem</w:t>
            </w: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Pulaha+bashkp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9/37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337266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337266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14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Bubulina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Zallemi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9/148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56211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56211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Jolanda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Çipi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Frida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Molla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15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Jolanda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Çipi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4/118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74948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74948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16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Bubulina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Zallemi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4/496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6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112422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112422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17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Liljana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Kiçollari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9/130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5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416.6</w:t>
            </w: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2083</w:t>
            </w: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2083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Donika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Kiçollari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Natasha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Kiçollari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Suzana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Kiçollari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Marjeta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Kiçollari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Gjergji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Kiçollari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Dhori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Kiçollari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 (bashkëpronësi)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Pandeli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Vani</w:t>
            </w: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Façe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3/901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45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843165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843165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19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Josif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Lefter</w:t>
            </w: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Kovaçi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3/481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54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1011798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1011798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178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20</w:t>
            </w:r>
          </w:p>
        </w:tc>
        <w:tc>
          <w:tcPr>
            <w:tcW w:w="375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Artur</w:t>
            </w:r>
          </w:p>
        </w:tc>
        <w:tc>
          <w:tcPr>
            <w:tcW w:w="320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Pëllumb</w:t>
            </w: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Cenolli</w:t>
            </w: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8561</w:t>
            </w: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3/889</w:t>
            </w: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64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18737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1199168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1199168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jc w:val="left"/>
              <w:rPr>
                <w:sz w:val="20"/>
              </w:rPr>
            </w:pPr>
            <w:r w:rsidRPr="005A7908">
              <w:rPr>
                <w:sz w:val="20"/>
              </w:rPr>
              <w:t>Konf.nga ZVRPP</w:t>
            </w:r>
          </w:p>
        </w:tc>
      </w:tr>
      <w:tr w:rsidR="000A1D95" w:rsidRPr="005A7908">
        <w:trPr>
          <w:jc w:val="center"/>
        </w:trPr>
        <w:tc>
          <w:tcPr>
            <w:tcW w:w="873" w:type="pct"/>
            <w:gridSpan w:val="3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Totali</w:t>
            </w:r>
          </w:p>
        </w:tc>
        <w:tc>
          <w:tcPr>
            <w:tcW w:w="54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5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4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7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157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8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65406</w:t>
            </w:r>
          </w:p>
        </w:tc>
        <w:tc>
          <w:tcPr>
            <w:tcW w:w="183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792</w:t>
            </w:r>
          </w:p>
        </w:tc>
        <w:tc>
          <w:tcPr>
            <w:tcW w:w="277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14839704</w:t>
            </w:r>
          </w:p>
        </w:tc>
        <w:tc>
          <w:tcPr>
            <w:tcW w:w="366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  <w:r w:rsidRPr="005A7908">
              <w:rPr>
                <w:sz w:val="20"/>
              </w:rPr>
              <w:t>14905110</w:t>
            </w:r>
          </w:p>
        </w:tc>
        <w:tc>
          <w:tcPr>
            <w:tcW w:w="852" w:type="pct"/>
          </w:tcPr>
          <w:p w:rsidR="000A1D95" w:rsidRPr="005A7908" w:rsidRDefault="000A1D95" w:rsidP="000A1D95">
            <w:pPr>
              <w:pStyle w:val="Paragrafi0"/>
              <w:ind w:firstLine="0"/>
              <w:rPr>
                <w:sz w:val="20"/>
              </w:rPr>
            </w:pPr>
          </w:p>
        </w:tc>
      </w:tr>
    </w:tbl>
    <w:p w:rsidR="000A1D95" w:rsidRPr="00CF3E44" w:rsidRDefault="000A1D95" w:rsidP="000A1D95">
      <w:pPr>
        <w:pStyle w:val="paragrafi"/>
      </w:pPr>
    </w:p>
    <w:sectPr w:rsidR="000A1D95" w:rsidRPr="00CF3E44" w:rsidSect="000A1D95">
      <w:footerReference w:type="even" r:id="rId6"/>
      <w:footerReference w:type="default" r:id="rId7"/>
      <w:pgSz w:w="16838" w:h="11906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36F22">
      <w:r>
        <w:separator/>
      </w:r>
    </w:p>
  </w:endnote>
  <w:endnote w:type="continuationSeparator" w:id="0">
    <w:p w:rsidR="00000000" w:rsidRDefault="00C3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D95" w:rsidRDefault="000A1D95" w:rsidP="000A1D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A1D95" w:rsidRDefault="000A1D95" w:rsidP="000A1D9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D95" w:rsidRDefault="000A1D95" w:rsidP="000A1D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36F22">
      <w:rPr>
        <w:rStyle w:val="PageNumber"/>
        <w:noProof/>
      </w:rPr>
      <w:t>11183</w:t>
    </w:r>
    <w:r>
      <w:rPr>
        <w:rStyle w:val="PageNumber"/>
      </w:rPr>
      <w:fldChar w:fldCharType="end"/>
    </w:r>
  </w:p>
  <w:p w:rsidR="000A1D95" w:rsidRDefault="000A1D95" w:rsidP="000A1D9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36F22">
      <w:r>
        <w:separator/>
      </w:r>
    </w:p>
  </w:footnote>
  <w:footnote w:type="continuationSeparator" w:id="0">
    <w:p w:rsidR="00000000" w:rsidRDefault="00C36F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1D95"/>
    <w:rsid w:val="00016606"/>
    <w:rsid w:val="000A1D95"/>
    <w:rsid w:val="001763D1"/>
    <w:rsid w:val="002C663A"/>
    <w:rsid w:val="002E7680"/>
    <w:rsid w:val="003107C7"/>
    <w:rsid w:val="0037658A"/>
    <w:rsid w:val="003B370C"/>
    <w:rsid w:val="00402051"/>
    <w:rsid w:val="00453249"/>
    <w:rsid w:val="004C798A"/>
    <w:rsid w:val="004F5C9A"/>
    <w:rsid w:val="00792743"/>
    <w:rsid w:val="008533FC"/>
    <w:rsid w:val="00B30A87"/>
    <w:rsid w:val="00B31AA8"/>
    <w:rsid w:val="00B320FC"/>
    <w:rsid w:val="00C36F22"/>
    <w:rsid w:val="00C5019E"/>
    <w:rsid w:val="00CA07EF"/>
    <w:rsid w:val="00CE179E"/>
    <w:rsid w:val="00D75EA0"/>
    <w:rsid w:val="00F25E06"/>
    <w:rsid w:val="00F37A38"/>
    <w:rsid w:val="00F8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BDB9A5-8E79-4B97-86B8-2FC1FB34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D95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0A1D9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A1D95"/>
  </w:style>
  <w:style w:type="character" w:customStyle="1" w:styleId="ParagrafiChar">
    <w:name w:val="Paragrafi Char"/>
    <w:basedOn w:val="DefaultParagraphFont"/>
    <w:link w:val="Paragrafi0"/>
    <w:rsid w:val="000A1D95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0A1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4028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2019-03-16T20:25:00Z</dcterms:created>
  <dcterms:modified xsi:type="dcterms:W3CDTF">2019-03-16T20:25:00Z</dcterms:modified>
</cp:coreProperties>
</file>