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0E1" w:rsidRPr="00024D79" w:rsidRDefault="00F110E1" w:rsidP="00F110E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kërkesË</w:t>
      </w:r>
    </w:p>
    <w:p w:rsidR="00F110E1" w:rsidRPr="00024D79" w:rsidRDefault="00F110E1" w:rsidP="00F110E1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Nr.1680/1, datë 19.5.2009</w:t>
      </w:r>
    </w:p>
    <w:p w:rsidR="00F110E1" w:rsidRPr="00024D79" w:rsidRDefault="00F110E1" w:rsidP="00F110E1">
      <w:pPr>
        <w:pStyle w:val="Titulli0"/>
        <w:keepNext w:val="0"/>
        <w:rPr>
          <w:sz w:val="21"/>
          <w:szCs w:val="21"/>
        </w:rPr>
      </w:pPr>
    </w:p>
    <w:p w:rsidR="00F110E1" w:rsidRPr="00024D79" w:rsidRDefault="00F110E1" w:rsidP="00F110E1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shpronësim publik</w:t>
      </w:r>
    </w:p>
    <w:p w:rsidR="00F110E1" w:rsidRPr="00024D79" w:rsidRDefault="00F110E1" w:rsidP="00F110E1">
      <w:pPr>
        <w:pStyle w:val="Paragrafi0"/>
        <w:rPr>
          <w:sz w:val="21"/>
          <w:szCs w:val="21"/>
          <w:lang w:val="en-GB"/>
        </w:rPr>
      </w:pPr>
    </w:p>
    <w:p w:rsidR="00F110E1" w:rsidRPr="00024D79" w:rsidRDefault="00F110E1" w:rsidP="00F110E1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 xml:space="preserve">Ministria e Punëve Publike, Transportit dhe Telekomunikacionit shpall kërkesën për shpronësim, për interes publik të pasurive të paluajtshme pronë private, që preken nga ndërtimi i segmentit rrugor </w:t>
      </w:r>
      <w:r>
        <w:rPr>
          <w:sz w:val="21"/>
          <w:szCs w:val="21"/>
          <w:lang w:val="en-GB"/>
        </w:rPr>
        <w:t xml:space="preserve">“Porto </w:t>
      </w:r>
      <w:r w:rsidRPr="00024D79">
        <w:rPr>
          <w:sz w:val="21"/>
          <w:szCs w:val="21"/>
          <w:lang w:val="en-GB"/>
        </w:rPr>
        <w:t>Romano-Durrës”.</w:t>
      </w:r>
    </w:p>
    <w:p w:rsidR="00F110E1" w:rsidRPr="00024D79" w:rsidRDefault="00F110E1" w:rsidP="00F110E1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F110E1" w:rsidRPr="00024D79" w:rsidRDefault="00F110E1" w:rsidP="00F110E1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F110E1" w:rsidRPr="00024D79" w:rsidRDefault="00F110E1" w:rsidP="00F110E1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Vlera totale e këtij shpronësimi është  1 424 976 (një milion e katërqind e njëzet e katërmijë e nëntëqind e shtatëdhjetë e gjashtë) lekë.</w:t>
      </w:r>
    </w:p>
    <w:p w:rsidR="00F110E1" w:rsidRPr="00024D79" w:rsidRDefault="00F110E1" w:rsidP="00F110E1">
      <w:pPr>
        <w:pStyle w:val="Paragrafi0"/>
        <w:rPr>
          <w:sz w:val="21"/>
          <w:szCs w:val="21"/>
        </w:rPr>
      </w:pPr>
    </w:p>
    <w:p w:rsidR="00F110E1" w:rsidRPr="00024D79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F110E1" w:rsidP="00F110E1">
      <w:pPr>
        <w:pStyle w:val="Paragrafi0"/>
        <w:rPr>
          <w:sz w:val="21"/>
          <w:szCs w:val="21"/>
        </w:rPr>
      </w:pPr>
    </w:p>
    <w:p w:rsidR="00F110E1" w:rsidRDefault="00384687" w:rsidP="00F110E1">
      <w:pPr>
        <w:pStyle w:val="Figure"/>
      </w:pPr>
      <w:r>
        <w:rPr>
          <w:noProof/>
        </w:rPr>
        <w:drawing>
          <wp:inline distT="0" distB="0" distL="0" distR="0">
            <wp:extent cx="5486400" cy="8014970"/>
            <wp:effectExtent l="0" t="0" r="0" b="5080"/>
            <wp:docPr id="2" name="Picture 2" descr="ta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1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10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0E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687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0E1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440068-C13E-4F68-B81F-D5E0F31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F110E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10E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