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5A7" w:rsidRDefault="00F945A7" w:rsidP="00F945A7">
      <w:pPr>
        <w:pStyle w:val="Akti"/>
        <w:keepNext w:val="0"/>
      </w:pPr>
      <w:bookmarkStart w:id="0" w:name="_GoBack"/>
      <w:bookmarkEnd w:id="0"/>
      <w:r>
        <w:t>Kërkesë</w:t>
      </w:r>
    </w:p>
    <w:p w:rsidR="00F945A7" w:rsidRDefault="00F945A7" w:rsidP="00F945A7">
      <w:pPr>
        <w:pStyle w:val="NumriData"/>
        <w:keepNext w:val="0"/>
      </w:pPr>
      <w:r>
        <w:t>Nr.3620/2, datë 8.6.2009</w:t>
      </w:r>
    </w:p>
    <w:p w:rsidR="00F945A7" w:rsidRPr="00A00255" w:rsidRDefault="00F945A7" w:rsidP="00F945A7">
      <w:pPr>
        <w:pStyle w:val="Paragrafi0"/>
        <w:rPr>
          <w:sz w:val="12"/>
        </w:rPr>
      </w:pPr>
    </w:p>
    <w:p w:rsidR="00F945A7" w:rsidRDefault="00F945A7" w:rsidP="00F945A7">
      <w:pPr>
        <w:pStyle w:val="Titulli0"/>
        <w:keepNext w:val="0"/>
      </w:pPr>
      <w:r>
        <w:t>Për shpronësim publik</w:t>
      </w:r>
    </w:p>
    <w:p w:rsidR="00F945A7" w:rsidRPr="000E092D" w:rsidRDefault="00F945A7" w:rsidP="00F945A7">
      <w:pPr>
        <w:pStyle w:val="Paragrafi0"/>
        <w:rPr>
          <w:sz w:val="14"/>
        </w:rPr>
      </w:pPr>
    </w:p>
    <w:p w:rsidR="00F945A7" w:rsidRDefault="00F945A7" w:rsidP="00F945A7">
      <w:pPr>
        <w:pStyle w:val="Paragrafi0"/>
      </w:pPr>
      <w:r>
        <w:t>Ministria e Punëve Publike, Transportit dhe Telekomunikacionit shpall kërkesën për shpronësim shtesë, për interes publik, të pasurive të paluajtshme, pronë private, që preken nga ndërtimi i segmentit rrugor Korçë-Qafë Plloçë.</w:t>
      </w:r>
    </w:p>
    <w:p w:rsidR="00F945A7" w:rsidRDefault="00F945A7" w:rsidP="00F945A7">
      <w:pPr>
        <w:pStyle w:val="Paragrafi0"/>
      </w:pPr>
      <w:r>
        <w:t>Subjekti kërkues i këtij objekti është Drejtoria e Përgjithshme e Rrugëve. Me anë të këtij publikimi në shtyp kërkojmë të vëmë në dijeni personat të cilët preken nga ky shpronësim.Vënia në dijeni konsiston në masën e vlerësimit të llogaritur nga Komisioni i Posaçëm i Shpronësimit pranë Ministrisë së Punëve Publike, Transportit dhe Telekomunikacionit, për pronarët sipas listës emërore bashkëlidhur.</w:t>
      </w:r>
    </w:p>
    <w:p w:rsidR="00F945A7" w:rsidRDefault="00F945A7" w:rsidP="00F945A7">
      <w:pPr>
        <w:pStyle w:val="Paragrafi0"/>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F945A7" w:rsidRDefault="00F945A7" w:rsidP="00F945A7">
      <w:pPr>
        <w:pStyle w:val="Paragrafi0"/>
      </w:pPr>
      <w:r>
        <w:t>Pronarët, për të cilët në kolonën përkatëse në listën e publikuar është bërë shënimi “Rikonfirmim”, do të rikërkohet konfirmim pranë ZRPP-së Pogradec, pasi nuk ka pasur të dhëna të qarta në konfirmimin e parë nga kjo zyrë.</w:t>
      </w:r>
    </w:p>
    <w:p w:rsidR="00F945A7" w:rsidRDefault="00F945A7" w:rsidP="00F945A7">
      <w:pPr>
        <w:pStyle w:val="Paragrafi0"/>
      </w:pPr>
      <w: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F945A7" w:rsidRDefault="00F945A7" w:rsidP="00F945A7">
      <w:pPr>
        <w:pStyle w:val="Paragrafi0"/>
      </w:pPr>
      <w:r>
        <w:t>Vlera totale e këtij shpronësimi është 10 730 821.7 (dhjetë milionë e shtatëqind e tridhjetë mijë e tetëqind e njëzet e një pikë shtatë) lekë.</w:t>
      </w:r>
    </w:p>
    <w:p w:rsidR="00F945A7" w:rsidRDefault="00F945A7" w:rsidP="00F945A7">
      <w:pPr>
        <w:pStyle w:val="Paragrafi0"/>
      </w:pPr>
    </w:p>
    <w:p w:rsidR="00F945A7" w:rsidRDefault="00F945A7" w:rsidP="00F945A7">
      <w:pPr>
        <w:pStyle w:val="Figure"/>
      </w:pPr>
    </w:p>
    <w:p w:rsidR="00F945A7" w:rsidRDefault="004C09CE" w:rsidP="00F945A7">
      <w:pPr>
        <w:pStyle w:val="Figure"/>
      </w:pPr>
      <w:r>
        <w:rPr>
          <w:noProof/>
        </w:rPr>
        <w:drawing>
          <wp:inline distT="0" distB="0" distL="0" distR="0">
            <wp:extent cx="3657600" cy="7315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7315200"/>
                    </a:xfrm>
                    <a:prstGeom prst="rect">
                      <a:avLst/>
                    </a:prstGeom>
                    <a:noFill/>
                    <a:ln>
                      <a:noFill/>
                    </a:ln>
                  </pic:spPr>
                </pic:pic>
              </a:graphicData>
            </a:graphic>
          </wp:inline>
        </w:drawing>
      </w: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4C09CE" w:rsidP="00F945A7">
      <w:pPr>
        <w:pStyle w:val="Figure"/>
      </w:pPr>
      <w:r>
        <w:rPr>
          <w:noProof/>
        </w:rPr>
        <w:drawing>
          <wp:inline distT="0" distB="0" distL="0" distR="0">
            <wp:extent cx="3200400" cy="7200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0400" cy="7200900"/>
                    </a:xfrm>
                    <a:prstGeom prst="rect">
                      <a:avLst/>
                    </a:prstGeom>
                    <a:noFill/>
                    <a:ln>
                      <a:noFill/>
                    </a:ln>
                  </pic:spPr>
                </pic:pic>
              </a:graphicData>
            </a:graphic>
          </wp:inline>
        </w:drawing>
      </w: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4C09CE" w:rsidP="00F945A7">
      <w:pPr>
        <w:pStyle w:val="Figure"/>
      </w:pPr>
      <w:r>
        <w:rPr>
          <w:noProof/>
        </w:rPr>
        <w:drawing>
          <wp:inline distT="0" distB="0" distL="0" distR="0">
            <wp:extent cx="2971800" cy="7429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1800" cy="7429500"/>
                    </a:xfrm>
                    <a:prstGeom prst="rect">
                      <a:avLst/>
                    </a:prstGeom>
                    <a:noFill/>
                    <a:ln>
                      <a:noFill/>
                    </a:ln>
                  </pic:spPr>
                </pic:pic>
              </a:graphicData>
            </a:graphic>
          </wp:inline>
        </w:drawing>
      </w: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4C09CE" w:rsidP="00F945A7">
      <w:pPr>
        <w:pStyle w:val="Figure"/>
      </w:pPr>
      <w:r>
        <w:rPr>
          <w:noProof/>
        </w:rPr>
        <w:drawing>
          <wp:inline distT="0" distB="0" distL="0" distR="0">
            <wp:extent cx="3771900" cy="7429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71900" cy="7429500"/>
                    </a:xfrm>
                    <a:prstGeom prst="rect">
                      <a:avLst/>
                    </a:prstGeom>
                    <a:noFill/>
                    <a:ln>
                      <a:noFill/>
                    </a:ln>
                  </pic:spPr>
                </pic:pic>
              </a:graphicData>
            </a:graphic>
          </wp:inline>
        </w:drawing>
      </w: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4C09CE" w:rsidP="00F945A7">
      <w:pPr>
        <w:pStyle w:val="Figure"/>
      </w:pPr>
      <w:r>
        <w:rPr>
          <w:noProof/>
        </w:rPr>
        <w:drawing>
          <wp:inline distT="0" distB="0" distL="0" distR="0">
            <wp:extent cx="2857500" cy="7772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7500" cy="7772400"/>
                    </a:xfrm>
                    <a:prstGeom prst="rect">
                      <a:avLst/>
                    </a:prstGeom>
                    <a:noFill/>
                    <a:ln>
                      <a:noFill/>
                    </a:ln>
                  </pic:spPr>
                </pic:pic>
              </a:graphicData>
            </a:graphic>
          </wp:inline>
        </w:drawing>
      </w:r>
    </w:p>
    <w:p w:rsidR="00F945A7" w:rsidRDefault="00F945A7" w:rsidP="00F945A7">
      <w:pPr>
        <w:pStyle w:val="Figure"/>
      </w:pPr>
    </w:p>
    <w:p w:rsidR="00F945A7" w:rsidRDefault="00F945A7" w:rsidP="00F945A7">
      <w:pPr>
        <w:pStyle w:val="Figure"/>
      </w:pPr>
    </w:p>
    <w:p w:rsidR="00F945A7" w:rsidRDefault="004C09CE" w:rsidP="00F945A7">
      <w:pPr>
        <w:pStyle w:val="Figure"/>
      </w:pPr>
      <w:r>
        <w:rPr>
          <w:noProof/>
        </w:rPr>
        <w:drawing>
          <wp:inline distT="0" distB="0" distL="0" distR="0">
            <wp:extent cx="2857500" cy="6972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7500" cy="6972300"/>
                    </a:xfrm>
                    <a:prstGeom prst="rect">
                      <a:avLst/>
                    </a:prstGeom>
                    <a:noFill/>
                    <a:ln>
                      <a:noFill/>
                    </a:ln>
                  </pic:spPr>
                </pic:pic>
              </a:graphicData>
            </a:graphic>
          </wp:inline>
        </w:drawing>
      </w: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4C09CE" w:rsidP="00F945A7">
      <w:pPr>
        <w:pStyle w:val="Figure"/>
      </w:pPr>
      <w:r>
        <w:rPr>
          <w:noProof/>
        </w:rPr>
        <w:drawing>
          <wp:inline distT="0" distB="0" distL="0" distR="0">
            <wp:extent cx="3200400" cy="7086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7086600"/>
                    </a:xfrm>
                    <a:prstGeom prst="rect">
                      <a:avLst/>
                    </a:prstGeom>
                    <a:noFill/>
                    <a:ln>
                      <a:noFill/>
                    </a:ln>
                  </pic:spPr>
                </pic:pic>
              </a:graphicData>
            </a:graphic>
          </wp:inline>
        </w:drawing>
      </w: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4C09CE" w:rsidP="00F945A7">
      <w:pPr>
        <w:pStyle w:val="Figure"/>
      </w:pPr>
      <w:r>
        <w:rPr>
          <w:noProof/>
        </w:rPr>
        <w:drawing>
          <wp:inline distT="0" distB="0" distL="0" distR="0">
            <wp:extent cx="4229100" cy="72009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29100" cy="7200900"/>
                    </a:xfrm>
                    <a:prstGeom prst="rect">
                      <a:avLst/>
                    </a:prstGeom>
                    <a:noFill/>
                    <a:ln>
                      <a:noFill/>
                    </a:ln>
                  </pic:spPr>
                </pic:pic>
              </a:graphicData>
            </a:graphic>
          </wp:inline>
        </w:drawing>
      </w: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4C09CE" w:rsidP="00F945A7">
      <w:pPr>
        <w:pStyle w:val="Figure"/>
      </w:pPr>
      <w:r>
        <w:rPr>
          <w:noProof/>
        </w:rPr>
        <w:drawing>
          <wp:inline distT="0" distB="0" distL="0" distR="0">
            <wp:extent cx="2971800" cy="6743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71800" cy="6743700"/>
                    </a:xfrm>
                    <a:prstGeom prst="rect">
                      <a:avLst/>
                    </a:prstGeom>
                    <a:noFill/>
                    <a:ln>
                      <a:noFill/>
                    </a:ln>
                  </pic:spPr>
                </pic:pic>
              </a:graphicData>
            </a:graphic>
          </wp:inline>
        </w:drawing>
      </w: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F945A7" w:rsidP="00F945A7">
      <w:pPr>
        <w:pStyle w:val="Figure"/>
      </w:pPr>
    </w:p>
    <w:p w:rsidR="00F945A7" w:rsidRDefault="004C09CE" w:rsidP="00F945A7">
      <w:pPr>
        <w:pStyle w:val="Figure"/>
      </w:pPr>
      <w:r>
        <w:rPr>
          <w:noProof/>
        </w:rPr>
        <w:drawing>
          <wp:inline distT="0" distB="0" distL="0" distR="0">
            <wp:extent cx="4229100" cy="7086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29100" cy="7086600"/>
                    </a:xfrm>
                    <a:prstGeom prst="rect">
                      <a:avLst/>
                    </a:prstGeom>
                    <a:noFill/>
                    <a:ln>
                      <a:noFill/>
                    </a:ln>
                  </pic:spPr>
                </pic:pic>
              </a:graphicData>
            </a:graphic>
          </wp:inline>
        </w:drawing>
      </w:r>
    </w:p>
    <w:p w:rsidR="00F945A7" w:rsidRDefault="00F945A7" w:rsidP="00F945A7">
      <w:pPr>
        <w:pStyle w:val="Paragrafi0"/>
        <w:ind w:firstLine="0"/>
      </w:pPr>
    </w:p>
    <w:sectPr w:rsidR="00F945A7" w:rsidSect="00F945A7">
      <w:footerReference w:type="even" r:id="rId16"/>
      <w:footerReference w:type="default" r:id="rId17"/>
      <w:pgSz w:w="11907" w:h="16840" w:code="9"/>
      <w:pgMar w:top="1418" w:right="1418" w:bottom="1440" w:left="1418" w:header="1304" w:footer="1134" w:gutter="0"/>
      <w:pgNumType w:start="493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C09CE">
      <w:r>
        <w:separator/>
      </w:r>
    </w:p>
  </w:endnote>
  <w:endnote w:type="continuationSeparator" w:id="0">
    <w:p w:rsidR="00000000" w:rsidRDefault="004C0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45A7" w:rsidRDefault="00F945A7" w:rsidP="00F945A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945A7" w:rsidRDefault="00F945A7" w:rsidP="00F945A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45A7" w:rsidRPr="00E12EBE" w:rsidRDefault="00F945A7" w:rsidP="00F945A7">
    <w:pPr>
      <w:pStyle w:val="Footer"/>
      <w:framePr w:wrap="around" w:vAnchor="text" w:hAnchor="margin" w:xAlign="outside" w:y="1"/>
      <w:rPr>
        <w:rStyle w:val="PageNumber"/>
        <w:rFonts w:ascii="CG Times" w:hAnsi="CG Times"/>
        <w:sz w:val="22"/>
        <w:szCs w:val="22"/>
      </w:rPr>
    </w:pPr>
    <w:r w:rsidRPr="00E12EBE">
      <w:rPr>
        <w:rStyle w:val="PageNumber"/>
        <w:rFonts w:ascii="CG Times" w:hAnsi="CG Times"/>
        <w:sz w:val="22"/>
        <w:szCs w:val="22"/>
      </w:rPr>
      <w:fldChar w:fldCharType="begin"/>
    </w:r>
    <w:r w:rsidRPr="00E12EBE">
      <w:rPr>
        <w:rStyle w:val="PageNumber"/>
        <w:rFonts w:ascii="CG Times" w:hAnsi="CG Times"/>
        <w:sz w:val="22"/>
        <w:szCs w:val="22"/>
      </w:rPr>
      <w:instrText xml:space="preserve">PAGE  </w:instrText>
    </w:r>
    <w:r w:rsidRPr="00E12EBE">
      <w:rPr>
        <w:rStyle w:val="PageNumber"/>
        <w:rFonts w:ascii="CG Times" w:hAnsi="CG Times"/>
        <w:sz w:val="22"/>
        <w:szCs w:val="22"/>
      </w:rPr>
      <w:fldChar w:fldCharType="separate"/>
    </w:r>
    <w:r>
      <w:rPr>
        <w:rStyle w:val="PageNumber"/>
        <w:rFonts w:ascii="CG Times" w:hAnsi="CG Times"/>
        <w:noProof/>
        <w:sz w:val="22"/>
        <w:szCs w:val="22"/>
      </w:rPr>
      <w:t>4937</w:t>
    </w:r>
    <w:r w:rsidRPr="00E12EBE">
      <w:rPr>
        <w:rStyle w:val="PageNumber"/>
        <w:rFonts w:ascii="CG Times" w:hAnsi="CG Times"/>
        <w:sz w:val="22"/>
        <w:szCs w:val="22"/>
      </w:rPr>
      <w:fldChar w:fldCharType="end"/>
    </w:r>
  </w:p>
  <w:p w:rsidR="00F945A7" w:rsidRDefault="00F945A7" w:rsidP="00F945A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C09CE">
      <w:r>
        <w:separator/>
      </w:r>
    </w:p>
  </w:footnote>
  <w:footnote w:type="continuationSeparator" w:id="0">
    <w:p w:rsidR="00000000" w:rsidRDefault="004C09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945A7"/>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77753"/>
    <w:rsid w:val="00183704"/>
    <w:rsid w:val="0018508F"/>
    <w:rsid w:val="00186D2B"/>
    <w:rsid w:val="00191231"/>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59E8"/>
    <w:rsid w:val="003A5DB1"/>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09CE"/>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77E2"/>
    <w:rsid w:val="005009A9"/>
    <w:rsid w:val="00502300"/>
    <w:rsid w:val="00503766"/>
    <w:rsid w:val="00503ABF"/>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B7568"/>
    <w:rsid w:val="005C1ED6"/>
    <w:rsid w:val="005C2469"/>
    <w:rsid w:val="005C2A9E"/>
    <w:rsid w:val="005C3D89"/>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B7D"/>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0D12"/>
    <w:rsid w:val="00A23238"/>
    <w:rsid w:val="00A26D21"/>
    <w:rsid w:val="00A308F3"/>
    <w:rsid w:val="00A30FB1"/>
    <w:rsid w:val="00A32061"/>
    <w:rsid w:val="00A32DBB"/>
    <w:rsid w:val="00A33AF7"/>
    <w:rsid w:val="00A36EFF"/>
    <w:rsid w:val="00A36F61"/>
    <w:rsid w:val="00A4003A"/>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2B3"/>
    <w:rsid w:val="00BE741A"/>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376D"/>
    <w:rsid w:val="00DE71ED"/>
    <w:rsid w:val="00DF0160"/>
    <w:rsid w:val="00DF1F3C"/>
    <w:rsid w:val="00DF265E"/>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45A7"/>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630B05F-E8AC-4D89-A40B-1F7100F80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5A7"/>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
    <w:name w:val="Titulli Char"/>
    <w:basedOn w:val="DefaultParagraphFont"/>
    <w:link w:val="Titulli0"/>
    <w:rsid w:val="00F945A7"/>
    <w:rPr>
      <w:rFonts w:ascii="CG Times" w:eastAsia="MS Mincho" w:hAnsi="CG Times"/>
      <w:b/>
      <w:caps/>
      <w:sz w:val="22"/>
      <w:szCs w:val="22"/>
      <w:lang w:val="en-GB" w:eastAsia="en-US" w:bidi="ar-SA"/>
    </w:rPr>
  </w:style>
  <w:style w:type="paragraph" w:styleId="Footer">
    <w:name w:val="footer"/>
    <w:basedOn w:val="Normal"/>
    <w:rsid w:val="00F945A7"/>
    <w:pPr>
      <w:tabs>
        <w:tab w:val="center" w:pos="4320"/>
        <w:tab w:val="right" w:pos="8640"/>
      </w:tabs>
    </w:pPr>
  </w:style>
  <w:style w:type="character" w:styleId="PageNumber">
    <w:name w:val="page number"/>
    <w:basedOn w:val="DefaultParagraphFont"/>
    <w:rsid w:val="00F945A7"/>
    <w:rPr>
      <w:rFonts w:ascii="Tahoma" w:eastAsia="MS Mincho" w:hAnsi="Tahoma"/>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1999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2019-03-18T13:36:00Z</dcterms:created>
  <dcterms:modified xsi:type="dcterms:W3CDTF">2019-03-18T13:36:00Z</dcterms:modified>
</cp:coreProperties>
</file>