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40E" w:rsidRPr="00C06353" w:rsidRDefault="005B140E" w:rsidP="005B140E">
      <w:pPr>
        <w:pStyle w:val="Akti"/>
        <w:keepNext w:val="0"/>
      </w:pPr>
      <w:bookmarkStart w:id="0" w:name="_GoBack"/>
      <w:bookmarkEnd w:id="0"/>
      <w:r w:rsidRPr="00C06353">
        <w:t>K</w:t>
      </w:r>
      <w:r>
        <w:t>ë</w:t>
      </w:r>
      <w:r w:rsidRPr="00C06353">
        <w:t>rkes</w:t>
      </w:r>
      <w:r>
        <w:t>ë</w:t>
      </w:r>
    </w:p>
    <w:p w:rsidR="005B140E" w:rsidRDefault="005B140E" w:rsidP="005B140E">
      <w:pPr>
        <w:pStyle w:val="NumriData"/>
        <w:keepNext w:val="0"/>
      </w:pPr>
      <w:r w:rsidRPr="00C06353">
        <w:t>Nr.</w:t>
      </w:r>
      <w:r>
        <w:t>2845/3, datë 26.7.2010</w:t>
      </w:r>
    </w:p>
    <w:p w:rsidR="005B140E" w:rsidRPr="005006C0" w:rsidRDefault="005B140E" w:rsidP="005B140E">
      <w:pPr>
        <w:pStyle w:val="Paragrafi0"/>
        <w:rPr>
          <w:lang w:val="en-GB"/>
        </w:rPr>
      </w:pPr>
    </w:p>
    <w:p w:rsidR="005B140E" w:rsidRPr="00C06353" w:rsidRDefault="005B140E" w:rsidP="005B140E">
      <w:pPr>
        <w:pStyle w:val="Titulli0"/>
        <w:keepNext w:val="0"/>
      </w:pPr>
      <w:r w:rsidRPr="00C06353">
        <w:t>P</w:t>
      </w:r>
      <w:r>
        <w:t>ë</w:t>
      </w:r>
      <w:r w:rsidRPr="00C06353">
        <w:t>r shpron</w:t>
      </w:r>
      <w:r>
        <w:t>ë</w:t>
      </w:r>
      <w:r w:rsidRPr="00C06353">
        <w:t>sim publik</w:t>
      </w:r>
    </w:p>
    <w:p w:rsidR="005B140E" w:rsidRDefault="005B140E" w:rsidP="005B140E">
      <w:pPr>
        <w:pStyle w:val="Paragrafi0"/>
      </w:pPr>
    </w:p>
    <w:p w:rsidR="005B140E" w:rsidRDefault="005B140E" w:rsidP="005B140E">
      <w:pPr>
        <w:pStyle w:val="Paragrafi0"/>
      </w:pPr>
      <w:r>
        <w:t>Ministria e Punëve Publike dhe Transportit shpall kërkesën për shpronësim për interes publik të pasurive të paluajtshme pronë private, që preken nga ndërtimi i segmentit rrugor “Qafë- Thanë-Lin-Pogradec”, loti I.</w:t>
      </w:r>
    </w:p>
    <w:p w:rsidR="005B140E" w:rsidRDefault="005B140E" w:rsidP="005B140E">
      <w:pPr>
        <w:pStyle w:val="Paragrafi0"/>
      </w:pPr>
      <w:r>
        <w:t xml:space="preserve">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w:t>
      </w:r>
      <w:smartTag w:uri="urn:schemas-microsoft-com:office:smarttags" w:element="place">
        <w:r>
          <w:t>Po</w:t>
        </w:r>
      </w:smartTag>
      <w:r>
        <w:t>saçëm i Shpronësimit pranë Ministrisë së Punëve Publike dhe Transportit për pronarët sipas listës emërore bashkëlidhur.</w:t>
      </w:r>
    </w:p>
    <w:p w:rsidR="005B140E" w:rsidRDefault="005B140E" w:rsidP="005B140E">
      <w:pPr>
        <w:pStyle w:val="Paragrafi0"/>
      </w:pPr>
      <w:r>
        <w:t>Pronarët që kanë emrin në listën emërore dhe personat e tretë, brenda 15 ditëve nga plotësimi i këtij afati për publikim, kanë të drejtë t’i paraqesin pretendimet e tyre lidhur me çmimin, sipërfaqen titullin e pronësisë, apo llojin e pasurisë që kanë në pronësi, të shoqëruara me dokumentet përkatëse në ministrinë kompetente (Ministria e Punëve Publike dhe Transportit).</w:t>
      </w:r>
    </w:p>
    <w:p w:rsidR="005B140E" w:rsidRDefault="005B140E" w:rsidP="005B140E">
      <w:pPr>
        <w:pStyle w:val="Paragrafi0"/>
      </w:pPr>
      <w:r>
        <w:t>Sqarojmë që kjo shpallje kërkese për shpronësim bëhet vetëm për pasurinë e llojit arë.</w:t>
      </w:r>
    </w:p>
    <w:p w:rsidR="005B140E" w:rsidRPr="00C06353" w:rsidRDefault="005B140E" w:rsidP="005B140E">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të rifreskuar pranë Drejtorisë së Përgjithshme të Rrugëve (subjekti kërkues në bazë të ligjit nr.8561, datë 22.12.1999 “Për shpronësimin dhe marrjen në përdorim, të përkohshëm, të pasurisë pronë private për interes publik”).</w:t>
      </w:r>
    </w:p>
    <w:p w:rsidR="005B140E" w:rsidRPr="00C06353" w:rsidRDefault="005B140E" w:rsidP="005B140E">
      <w:pPr>
        <w:pStyle w:val="Paragrafi0"/>
      </w:pPr>
    </w:p>
    <w:p w:rsidR="005B140E" w:rsidRPr="005B140E" w:rsidRDefault="005B140E" w:rsidP="005B140E">
      <w:pPr>
        <w:pStyle w:val="Autoriteti"/>
        <w:keepNext w:val="0"/>
        <w:rPr>
          <w:lang w:val="it-IT"/>
        </w:rPr>
      </w:pPr>
      <w:r w:rsidRPr="005B140E">
        <w:rPr>
          <w:lang w:val="it-IT"/>
        </w:rPr>
        <w:t>Ministri i Punëve Publike dhe Transportit</w:t>
      </w:r>
    </w:p>
    <w:p w:rsidR="005B140E" w:rsidRDefault="005B140E" w:rsidP="005B140E">
      <w:pPr>
        <w:pStyle w:val="AutoritetiEmer"/>
      </w:pPr>
      <w:r>
        <w:t>Sokol Olldashi</w:t>
      </w:r>
    </w:p>
    <w:p w:rsidR="005B140E" w:rsidRDefault="005B140E" w:rsidP="005B140E">
      <w:pPr>
        <w:pStyle w:val="Paragrafi0"/>
      </w:pPr>
    </w:p>
    <w:p w:rsidR="005B140E" w:rsidRPr="00C06353" w:rsidRDefault="005B140E" w:rsidP="005B140E">
      <w:pPr>
        <w:pStyle w:val="Paragrafi0"/>
      </w:pPr>
    </w:p>
    <w:p w:rsidR="005B140E" w:rsidRPr="00C06353" w:rsidRDefault="00E724F5" w:rsidP="005B140E">
      <w:pPr>
        <w:pStyle w:val="Paragrafi0"/>
        <w:jc w:val="center"/>
      </w:pPr>
      <w:r>
        <w:rPr>
          <w:noProof/>
          <w:lang w:val="en-GB" w:eastAsia="en-GB"/>
        </w:rPr>
        <w:lastRenderedPageBreak/>
        <w:drawing>
          <wp:inline distT="0" distB="0" distL="0" distR="0">
            <wp:extent cx="4914900" cy="811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4900" cy="8115300"/>
                    </a:xfrm>
                    <a:prstGeom prst="rect">
                      <a:avLst/>
                    </a:prstGeom>
                    <a:noFill/>
                    <a:ln>
                      <a:noFill/>
                    </a:ln>
                  </pic:spPr>
                </pic:pic>
              </a:graphicData>
            </a:graphic>
          </wp:inline>
        </w:drawing>
      </w:r>
    </w:p>
    <w:p w:rsidR="005B140E" w:rsidRDefault="005B140E" w:rsidP="005B140E">
      <w:pPr>
        <w:pStyle w:val="Paragrafi0"/>
      </w:pPr>
    </w:p>
    <w:p w:rsidR="005B140E" w:rsidRDefault="005B140E" w:rsidP="005B140E">
      <w:pPr>
        <w:pStyle w:val="Paragrafi0"/>
      </w:pPr>
    </w:p>
    <w:p w:rsidR="005B140E" w:rsidRDefault="005B140E" w:rsidP="005B140E">
      <w:pPr>
        <w:pStyle w:val="Paragrafi0"/>
      </w:pPr>
    </w:p>
    <w:p w:rsidR="005B140E" w:rsidRDefault="005B140E" w:rsidP="005B140E">
      <w:pPr>
        <w:pStyle w:val="Paragrafi0"/>
      </w:pPr>
    </w:p>
    <w:p w:rsidR="005B140E" w:rsidRDefault="005B140E" w:rsidP="005B140E">
      <w:pPr>
        <w:pStyle w:val="Paragrafi0"/>
      </w:pPr>
    </w:p>
    <w:p w:rsidR="005B140E" w:rsidRDefault="005B140E" w:rsidP="005B140E">
      <w:pPr>
        <w:pStyle w:val="Paragrafi0"/>
      </w:pPr>
    </w:p>
    <w:p w:rsidR="005B140E" w:rsidRDefault="005B140E" w:rsidP="005B140E">
      <w:pPr>
        <w:pStyle w:val="Paragrafi0"/>
      </w:pPr>
    </w:p>
    <w:p w:rsidR="005B140E" w:rsidRDefault="005B140E" w:rsidP="005B140E">
      <w:pPr>
        <w:pStyle w:val="Paragrafi0"/>
      </w:pPr>
    </w:p>
    <w:p w:rsidR="005B140E" w:rsidRDefault="00E724F5" w:rsidP="005B140E">
      <w:pPr>
        <w:pStyle w:val="Paragrafi0"/>
        <w:jc w:val="center"/>
      </w:pPr>
      <w:r>
        <w:rPr>
          <w:noProof/>
          <w:lang w:val="en-GB" w:eastAsia="en-GB"/>
        </w:rPr>
        <w:lastRenderedPageBreak/>
        <w:drawing>
          <wp:inline distT="0" distB="0" distL="0" distR="0">
            <wp:extent cx="4455160" cy="7101840"/>
            <wp:effectExtent l="0" t="0" r="2540" b="381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55160" cy="7101840"/>
                    </a:xfrm>
                    <a:prstGeom prst="rect">
                      <a:avLst/>
                    </a:prstGeom>
                    <a:noFill/>
                    <a:ln>
                      <a:noFill/>
                    </a:ln>
                  </pic:spPr>
                </pic:pic>
              </a:graphicData>
            </a:graphic>
          </wp:inline>
        </w:drawing>
      </w:r>
    </w:p>
    <w:p w:rsidR="005B140E" w:rsidRDefault="005B140E" w:rsidP="005B140E">
      <w:pPr>
        <w:pStyle w:val="Paragrafi0"/>
      </w:pPr>
    </w:p>
    <w:p w:rsidR="005B140E" w:rsidRDefault="005B140E" w:rsidP="005B140E">
      <w:pPr>
        <w:pStyle w:val="Paragrafi0"/>
      </w:pPr>
    </w:p>
    <w:p w:rsidR="005B140E" w:rsidRDefault="00E724F5" w:rsidP="005B140E">
      <w:pPr>
        <w:pStyle w:val="Paragrafi0"/>
        <w:jc w:val="center"/>
      </w:pPr>
      <w:r w:rsidRPr="005D26BB">
        <w:rPr>
          <w:noProof/>
          <w:lang w:val="en-GB" w:eastAsia="en-GB"/>
        </w:rPr>
        <w:drawing>
          <wp:inline distT="0" distB="0" distL="0" distR="0">
            <wp:extent cx="676275" cy="804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8048625"/>
                    </a:xfrm>
                    <a:prstGeom prst="rect">
                      <a:avLst/>
                    </a:prstGeom>
                    <a:noFill/>
                    <a:ln>
                      <a:noFill/>
                    </a:ln>
                  </pic:spPr>
                </pic:pic>
              </a:graphicData>
            </a:graphic>
          </wp:inline>
        </w:drawing>
      </w:r>
    </w:p>
    <w:sectPr w:rsidR="005B14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140E"/>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140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4F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7060491-3625-4B6F-857A-56D76745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40E"/>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5B140E"/>
    <w:rPr>
      <w:rFonts w:ascii="CG Times" w:eastAsia="MS Mincho" w:hAnsi="CG Times"/>
      <w:b/>
      <w:sz w:val="22"/>
      <w:lang w:val="en-GB" w:eastAsia="en-US" w:bidi="ar-SA"/>
    </w:rPr>
  </w:style>
  <w:style w:type="character" w:customStyle="1" w:styleId="ParagrafiChar">
    <w:name w:val="Paragrafi Char"/>
    <w:basedOn w:val="DefaultParagraphFont"/>
    <w:link w:val="Paragrafi0"/>
    <w:rsid w:val="005B140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2019-03-17T17:05:00Z</dcterms:created>
  <dcterms:modified xsi:type="dcterms:W3CDTF">2019-03-17T17:05:00Z</dcterms:modified>
</cp:coreProperties>
</file>