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C71" w:rsidRDefault="000E7C71" w:rsidP="000E7C71">
      <w:pPr>
        <w:pStyle w:val="Akti"/>
      </w:pPr>
      <w:bookmarkStart w:id="0" w:name="_GoBack"/>
      <w:bookmarkEnd w:id="0"/>
      <w:r>
        <w:t>KËRKESË</w:t>
      </w:r>
    </w:p>
    <w:p w:rsidR="000E7C71" w:rsidRPr="00477FAF" w:rsidRDefault="000E7C71" w:rsidP="000E7C71">
      <w:pPr>
        <w:pStyle w:val="NumriData"/>
      </w:pPr>
      <w:r>
        <w:t>Nr.4689/4, datë 30.9.2010</w:t>
      </w:r>
    </w:p>
    <w:p w:rsidR="000E7C71" w:rsidRDefault="000E7C71" w:rsidP="000E7C71">
      <w:pPr>
        <w:pStyle w:val="Akti"/>
      </w:pPr>
      <w:r w:rsidRPr="00477FAF">
        <w:t xml:space="preserve"> </w:t>
      </w:r>
    </w:p>
    <w:p w:rsidR="000E7C71" w:rsidRDefault="000E7C71" w:rsidP="000E7C71">
      <w:pPr>
        <w:pStyle w:val="Akti"/>
      </w:pPr>
      <w:r w:rsidRPr="00477FAF">
        <w:t>PËR SHPRONËSIM PUBLIK</w:t>
      </w:r>
    </w:p>
    <w:p w:rsidR="000E7C71" w:rsidRDefault="000E7C71" w:rsidP="000E7C71">
      <w:pPr>
        <w:pStyle w:val="Paragrafi"/>
        <w:ind w:firstLine="0"/>
      </w:pPr>
    </w:p>
    <w:p w:rsidR="000E7C71" w:rsidRPr="00477FAF" w:rsidRDefault="000E7C71" w:rsidP="000E7C71">
      <w:pPr>
        <w:pStyle w:val="Paragrafi"/>
      </w:pPr>
      <w:r>
        <w:t>Ministria e Punëve Publike dhe</w:t>
      </w:r>
      <w:r w:rsidRPr="00477FAF">
        <w:t xml:space="preserve"> Tr</w:t>
      </w:r>
      <w:r>
        <w:t xml:space="preserve">ansportit </w:t>
      </w:r>
      <w:r w:rsidRPr="00477FAF">
        <w:t>shpall kërkesën për shpronësim për interes publik të pasurive të paluajtshme</w:t>
      </w:r>
      <w:r>
        <w:t>,</w:t>
      </w:r>
      <w:r w:rsidRPr="00477FAF">
        <w:t xml:space="preserve"> pronë private, që preken </w:t>
      </w:r>
      <w:r>
        <w:t>nga</w:t>
      </w:r>
      <w:r w:rsidRPr="00477FAF">
        <w:t xml:space="preserve"> ndërtimi</w:t>
      </w:r>
      <w:r>
        <w:t xml:space="preserve"> i</w:t>
      </w:r>
      <w:r w:rsidRPr="00477FAF">
        <w:t xml:space="preserve"> segmentit rrugor “</w:t>
      </w:r>
      <w:r>
        <w:t>Rruga hyrëse Berat” (shtesat).</w:t>
      </w:r>
    </w:p>
    <w:p w:rsidR="000E7C71" w:rsidRPr="00477FAF" w:rsidRDefault="000E7C71" w:rsidP="000E7C71">
      <w:pPr>
        <w:pStyle w:val="Paragrafi"/>
      </w:pPr>
      <w:r w:rsidRPr="00477FAF">
        <w:t>Subjekti kërkues i këtij objekti është Drejtoria e Përgjithshme e Rrugëve. Me anë të këtij publikimi në shtyp kërkojmë të vëmë në dijeni personat</w:t>
      </w:r>
      <w:r>
        <w:t>,</w:t>
      </w:r>
      <w:r w:rsidRPr="00477FAF">
        <w:t xml:space="preserve"> të cilët preken nga ky shpronësim. Vënia në dijeni konsiston në masën e vlerësimit të llogaritur nga Komisioni i Posaçëm i Shpronësimit pranë </w:t>
      </w:r>
      <w:r>
        <w:t>Ministrisë së Punëve Publike dhe Transportit</w:t>
      </w:r>
      <w:r w:rsidRPr="00477FAF">
        <w:t>, për pronarët sipas listës emërore bashkëlidhur.</w:t>
      </w:r>
    </w:p>
    <w:p w:rsidR="000E7C71" w:rsidRDefault="000E7C71" w:rsidP="000E7C71">
      <w:pPr>
        <w:pStyle w:val="Paragrafi"/>
      </w:pPr>
      <w:r w:rsidRPr="00477FAF">
        <w:t>Pronarët që kanë emrin në listën emërore dhe personat e tretë, brenda 15 ditëve nga plotësimi i këtij afati për publikim, kanë të drejtë të paraqesin pretendimet e tyre lidhur me çmimin, sipërfaqen</w:t>
      </w:r>
      <w:r>
        <w:t>, titullin e pronësisë</w:t>
      </w:r>
      <w:r w:rsidRPr="00477FAF">
        <w:t xml:space="preserve"> apo llojin e pasurisë që kanë në pro</w:t>
      </w:r>
      <w:r>
        <w:t>nësi, të shoqëruara me dokumentet përkatëse në m</w:t>
      </w:r>
      <w:r w:rsidRPr="00477FAF">
        <w:t>inistrinë kompetente (Ministria e Punëve P</w:t>
      </w:r>
      <w:r>
        <w:t>ublike</w:t>
      </w:r>
      <w:r w:rsidRPr="00477FAF">
        <w:t xml:space="preserve"> </w:t>
      </w:r>
      <w:r>
        <w:t>dhe Transportit</w:t>
      </w:r>
      <w:r w:rsidRPr="00477FAF">
        <w:t>).</w:t>
      </w:r>
    </w:p>
    <w:p w:rsidR="000E7C71" w:rsidRDefault="000E7C71" w:rsidP="000E7C71">
      <w:pPr>
        <w:pStyle w:val="Paragrafi"/>
      </w:pPr>
      <w:r w:rsidRPr="0052573B">
        <w:t>Sqarojmë që vlerësimi i pasurisë</w:t>
      </w:r>
      <w:r>
        <w:t xml:space="preserve"> tokë, është bërë në bazë të vendimit të Këshillit të Ministrave nr.</w:t>
      </w:r>
      <w:r w:rsidRPr="0052573B">
        <w:t xml:space="preserve">872, datë 12.12.2007 “Për disa ndryshime dhe shtesa </w:t>
      </w:r>
      <w:r>
        <w:t>në vendimin nr.138, datë 23.</w:t>
      </w:r>
      <w:r w:rsidRPr="0052573B">
        <w:t xml:space="preserve">3.2000 të Këshillit të Ministrave “Për kriteret teknike të vlerësimit dhe të përllogaritjes së masës së shpërblimit të pasurive që shpronësohen, të pasurive që zhvlerësohen dhe të të drejtave të personave të tretë, për interes </w:t>
      </w:r>
      <w:r>
        <w:t>publik””.</w:t>
      </w:r>
    </w:p>
    <w:p w:rsidR="000E7C71" w:rsidRDefault="000E7C71" w:rsidP="000E7C71">
      <w:pPr>
        <w:pStyle w:val="Paragrafi"/>
      </w:pPr>
      <w:r>
        <w:t>Pronari për të cilin është bërë shënimi “Rikonfirmim”, do të kompensohet për efekt shpronësimi pasi të jetë bërë rikonfirmimi nga Zyra e Regjistrimit të Pasurive të Paluajtshme.</w:t>
      </w:r>
    </w:p>
    <w:p w:rsidR="000E7C71" w:rsidRPr="008B78ED" w:rsidRDefault="000E7C71" w:rsidP="000E7C71">
      <w:pPr>
        <w:pStyle w:val="Paragrafi"/>
        <w:rPr>
          <w:lang w:val="af-ZA"/>
        </w:rPr>
      </w:pPr>
      <w:r w:rsidRPr="008B78ED">
        <w:rPr>
          <w:lang w:val="af-ZA"/>
        </w:rPr>
        <w:t xml:space="preserve">Pronarët për të cilët në kolonën </w:t>
      </w:r>
      <w:r>
        <w:rPr>
          <w:lang w:val="af-ZA"/>
        </w:rPr>
        <w:t>“</w:t>
      </w:r>
      <w:r w:rsidRPr="008B78ED">
        <w:rPr>
          <w:lang w:val="af-ZA"/>
        </w:rPr>
        <w:t>Shënime</w:t>
      </w:r>
      <w:r>
        <w:rPr>
          <w:lang w:val="af-ZA"/>
        </w:rPr>
        <w:t>”</w:t>
      </w:r>
      <w:r w:rsidRPr="008B78ED">
        <w:rPr>
          <w:lang w:val="af-ZA"/>
        </w:rPr>
        <w:t xml:space="preserv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0E7C71" w:rsidRDefault="000E7C71" w:rsidP="000E7C71">
      <w:pPr>
        <w:pStyle w:val="Paragrafi"/>
        <w:rPr>
          <w:lang w:val="af-ZA"/>
        </w:rPr>
      </w:pPr>
      <w:r w:rsidRPr="008B78ED">
        <w:rPr>
          <w:lang w:val="af-ZA"/>
        </w:rPr>
        <w:t xml:space="preserve">Vlera totale </w:t>
      </w:r>
      <w:r>
        <w:rPr>
          <w:lang w:val="af-ZA"/>
        </w:rPr>
        <w:t>e këtij shpronësimi është prej 864 900 (tetëqind e gjashtëdhjetë e katër mijë e nëntëqind) lekë.</w:t>
      </w:r>
    </w:p>
    <w:p w:rsidR="000E7C71" w:rsidRPr="000E7C71" w:rsidRDefault="000E7C71" w:rsidP="000E7C71">
      <w:pPr>
        <w:pStyle w:val="Paragrafi"/>
        <w:rPr>
          <w:sz w:val="12"/>
          <w:lang w:val="af-ZA"/>
        </w:rPr>
      </w:pPr>
    </w:p>
    <w:p w:rsidR="000E7C71" w:rsidRPr="000E7C71" w:rsidRDefault="000E7C71" w:rsidP="000E7C71">
      <w:pPr>
        <w:pStyle w:val="Autoriteti"/>
        <w:rPr>
          <w:lang w:val="it-IT"/>
        </w:rPr>
      </w:pPr>
      <w:r w:rsidRPr="000E7C71">
        <w:rPr>
          <w:lang w:val="af-ZA"/>
        </w:rPr>
        <w:t> </w:t>
      </w:r>
      <w:r w:rsidRPr="000E7C71">
        <w:rPr>
          <w:lang w:val="it-IT"/>
        </w:rPr>
        <w:t>MINISTRI i PUNËVE PUBLIKE DHE TRANSPORTIT</w:t>
      </w:r>
    </w:p>
    <w:p w:rsidR="000E7C71" w:rsidRPr="000E7C71" w:rsidRDefault="000E7C71" w:rsidP="000E7C71">
      <w:pPr>
        <w:pStyle w:val="AutoritetiEmer"/>
        <w:rPr>
          <w:lang w:val="it-IT"/>
        </w:rPr>
      </w:pPr>
      <w:r w:rsidRPr="000E7C71">
        <w:rPr>
          <w:lang w:val="it-IT"/>
        </w:rPr>
        <w:t>Sokol Olldashi</w:t>
      </w: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Default="000E7C71" w:rsidP="000E7C71">
      <w:pPr>
        <w:pStyle w:val="Paragrafi"/>
        <w:rPr>
          <w:lang w:val="it-IT"/>
        </w:rPr>
      </w:pPr>
    </w:p>
    <w:p w:rsidR="000E7C71" w:rsidRPr="000E7C71" w:rsidRDefault="000E7C71" w:rsidP="000E7C71">
      <w:pPr>
        <w:pStyle w:val="Paragrafi"/>
        <w:rPr>
          <w:lang w:val="it-IT"/>
        </w:rPr>
      </w:pPr>
    </w:p>
    <w:p w:rsidR="000E7C71" w:rsidRPr="000E7C71" w:rsidRDefault="000E7C71" w:rsidP="000E7C71">
      <w:pPr>
        <w:pStyle w:val="Paragrafi"/>
        <w:rPr>
          <w:lang w:val="it-IT"/>
        </w:rPr>
      </w:pPr>
      <w:r w:rsidRPr="000E7C71">
        <w:rPr>
          <w:lang w:val="it-IT"/>
        </w:rPr>
        <w:t>REPUBLIKA E SHQIPËRISË</w:t>
      </w:r>
    </w:p>
    <w:p w:rsidR="000E7C71" w:rsidRPr="000E7C71" w:rsidRDefault="000E7C71" w:rsidP="000E7C71">
      <w:pPr>
        <w:pStyle w:val="Paragrafi"/>
        <w:rPr>
          <w:lang w:val="it-IT"/>
        </w:rPr>
      </w:pPr>
      <w:r w:rsidRPr="000E7C71">
        <w:rPr>
          <w:lang w:val="it-IT"/>
        </w:rPr>
        <w:t>DREJTORIA E PËRGJITHSHME E RRUGËVE</w:t>
      </w:r>
    </w:p>
    <w:p w:rsidR="000E7C71" w:rsidRPr="000E7C71" w:rsidRDefault="000E7C71" w:rsidP="000E7C71">
      <w:pPr>
        <w:pStyle w:val="Paragrafi"/>
        <w:rPr>
          <w:lang w:val="it-IT"/>
        </w:rPr>
      </w:pPr>
      <w:r w:rsidRPr="000E7C71">
        <w:rPr>
          <w:lang w:val="it-IT"/>
        </w:rPr>
        <w:t>DREJTORIA E SHPRONËSIMEVE</w:t>
      </w:r>
    </w:p>
    <w:p w:rsidR="000E7C71" w:rsidRPr="000E7C71" w:rsidRDefault="000E7C71" w:rsidP="000E7C71">
      <w:pPr>
        <w:pStyle w:val="Paragrafi"/>
      </w:pPr>
    </w:p>
    <w:p w:rsidR="000E7C71" w:rsidRPr="000E7C71" w:rsidRDefault="000E7C71" w:rsidP="000E7C71">
      <w:pPr>
        <w:pStyle w:val="TitulliTitull"/>
        <w:rPr>
          <w:lang w:val="it-IT"/>
        </w:rPr>
      </w:pPr>
      <w:r w:rsidRPr="000E7C71">
        <w:rPr>
          <w:lang w:val="it-IT"/>
        </w:rPr>
        <w:t>LISTA E PRONARËVE TË CILËT PREKEN NGA NDËRTIMI I RRUGËS HYRËSE BERAT</w:t>
      </w:r>
    </w:p>
    <w:p w:rsidR="000E7C71" w:rsidRPr="000E7C71" w:rsidRDefault="000E7C71" w:rsidP="000E7C71">
      <w:pPr>
        <w:pStyle w:val="Akti"/>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963"/>
        <w:gridCol w:w="903"/>
        <w:gridCol w:w="788"/>
        <w:gridCol w:w="536"/>
        <w:gridCol w:w="688"/>
        <w:gridCol w:w="607"/>
        <w:gridCol w:w="719"/>
        <w:gridCol w:w="661"/>
        <w:gridCol w:w="696"/>
        <w:gridCol w:w="696"/>
        <w:gridCol w:w="1116"/>
      </w:tblGrid>
      <w:tr w:rsidR="000E7C71" w:rsidRPr="000E7C71" w:rsidTr="000E7C71">
        <w:tc>
          <w:tcPr>
            <w:tcW w:w="280" w:type="pct"/>
            <w:vAlign w:val="center"/>
          </w:tcPr>
          <w:p w:rsidR="000E7C71" w:rsidRPr="000E7C71" w:rsidRDefault="000E7C71" w:rsidP="000E7C71">
            <w:pPr>
              <w:pStyle w:val="Tabele"/>
              <w:rPr>
                <w:sz w:val="16"/>
              </w:rPr>
            </w:pPr>
            <w:r w:rsidRPr="000E7C71">
              <w:rPr>
                <w:sz w:val="16"/>
              </w:rPr>
              <w:t>Nr.</w:t>
            </w:r>
          </w:p>
        </w:tc>
        <w:tc>
          <w:tcPr>
            <w:tcW w:w="512" w:type="pct"/>
            <w:vAlign w:val="center"/>
          </w:tcPr>
          <w:p w:rsidR="000E7C71" w:rsidRPr="000E7C71" w:rsidRDefault="000E7C71" w:rsidP="000E7C71">
            <w:pPr>
              <w:pStyle w:val="Tabele"/>
              <w:rPr>
                <w:sz w:val="16"/>
              </w:rPr>
            </w:pPr>
            <w:r w:rsidRPr="000E7C71">
              <w:rPr>
                <w:sz w:val="16"/>
              </w:rPr>
              <w:t>Emri</w:t>
            </w:r>
          </w:p>
        </w:tc>
        <w:tc>
          <w:tcPr>
            <w:tcW w:w="517" w:type="pct"/>
            <w:vAlign w:val="center"/>
          </w:tcPr>
          <w:p w:rsidR="000E7C71" w:rsidRPr="000E7C71" w:rsidRDefault="000E7C71" w:rsidP="000E7C71">
            <w:pPr>
              <w:pStyle w:val="Tabele"/>
              <w:rPr>
                <w:sz w:val="16"/>
              </w:rPr>
            </w:pPr>
            <w:r w:rsidRPr="000E7C71">
              <w:rPr>
                <w:sz w:val="16"/>
              </w:rPr>
              <w:t>Atësia</w:t>
            </w:r>
          </w:p>
        </w:tc>
        <w:tc>
          <w:tcPr>
            <w:tcW w:w="452" w:type="pct"/>
            <w:vAlign w:val="center"/>
          </w:tcPr>
          <w:p w:rsidR="000E7C71" w:rsidRPr="000E7C71" w:rsidRDefault="000E7C71" w:rsidP="000E7C71">
            <w:pPr>
              <w:pStyle w:val="Tabele"/>
              <w:rPr>
                <w:sz w:val="16"/>
              </w:rPr>
            </w:pPr>
            <w:r w:rsidRPr="000E7C71">
              <w:rPr>
                <w:sz w:val="16"/>
              </w:rPr>
              <w:t>Mbiemri</w:t>
            </w:r>
          </w:p>
        </w:tc>
        <w:tc>
          <w:tcPr>
            <w:tcW w:w="305" w:type="pct"/>
            <w:vAlign w:val="center"/>
          </w:tcPr>
          <w:p w:rsidR="000E7C71" w:rsidRPr="000E7C71" w:rsidRDefault="000E7C71" w:rsidP="000E7C71">
            <w:pPr>
              <w:pStyle w:val="Tabele"/>
              <w:rPr>
                <w:sz w:val="16"/>
              </w:rPr>
            </w:pPr>
            <w:r w:rsidRPr="000E7C71">
              <w:rPr>
                <w:sz w:val="16"/>
              </w:rPr>
              <w:t>Z.K</w:t>
            </w:r>
          </w:p>
        </w:tc>
        <w:tc>
          <w:tcPr>
            <w:tcW w:w="386" w:type="pct"/>
            <w:vAlign w:val="center"/>
          </w:tcPr>
          <w:p w:rsidR="000E7C71" w:rsidRPr="000E7C71" w:rsidRDefault="000E7C71" w:rsidP="000E7C71">
            <w:pPr>
              <w:pStyle w:val="Tabele"/>
              <w:rPr>
                <w:sz w:val="16"/>
              </w:rPr>
            </w:pPr>
            <w:r w:rsidRPr="000E7C71">
              <w:rPr>
                <w:sz w:val="16"/>
              </w:rPr>
              <w:t>Nr.Pas.</w:t>
            </w:r>
          </w:p>
        </w:tc>
        <w:tc>
          <w:tcPr>
            <w:tcW w:w="352" w:type="pct"/>
            <w:vAlign w:val="center"/>
          </w:tcPr>
          <w:p w:rsidR="000E7C71" w:rsidRPr="000E7C71" w:rsidRDefault="000E7C71" w:rsidP="000E7C71">
            <w:pPr>
              <w:pStyle w:val="Tabele"/>
              <w:rPr>
                <w:sz w:val="16"/>
              </w:rPr>
            </w:pPr>
            <w:r w:rsidRPr="000E7C71">
              <w:rPr>
                <w:sz w:val="16"/>
              </w:rPr>
              <w:t>Lloji i</w:t>
            </w:r>
          </w:p>
          <w:p w:rsidR="000E7C71" w:rsidRPr="000E7C71" w:rsidRDefault="000E7C71" w:rsidP="000E7C71">
            <w:pPr>
              <w:pStyle w:val="Tabele"/>
              <w:rPr>
                <w:sz w:val="16"/>
              </w:rPr>
            </w:pPr>
            <w:r w:rsidRPr="000E7C71">
              <w:rPr>
                <w:sz w:val="16"/>
              </w:rPr>
              <w:t>pas.</w:t>
            </w:r>
          </w:p>
        </w:tc>
        <w:tc>
          <w:tcPr>
            <w:tcW w:w="377" w:type="pct"/>
            <w:vAlign w:val="center"/>
          </w:tcPr>
          <w:p w:rsidR="000E7C71" w:rsidRPr="000E7C71" w:rsidRDefault="000E7C71" w:rsidP="000E7C71">
            <w:pPr>
              <w:pStyle w:val="Tabele"/>
              <w:rPr>
                <w:sz w:val="16"/>
              </w:rPr>
            </w:pPr>
            <w:r w:rsidRPr="000E7C71">
              <w:rPr>
                <w:sz w:val="16"/>
              </w:rPr>
              <w:t>Sip. Shpron.</w:t>
            </w:r>
          </w:p>
          <w:p w:rsidR="000E7C71" w:rsidRPr="000E7C71" w:rsidRDefault="000E7C71" w:rsidP="000E7C71">
            <w:pPr>
              <w:pStyle w:val="Tabele"/>
              <w:rPr>
                <w:sz w:val="16"/>
              </w:rPr>
            </w:pPr>
            <w:r w:rsidRPr="000E7C71">
              <w:rPr>
                <w:sz w:val="16"/>
              </w:rPr>
              <w:t>(m</w:t>
            </w:r>
            <w:r w:rsidRPr="000E7C71">
              <w:rPr>
                <w:sz w:val="16"/>
                <w:vertAlign w:val="superscript"/>
              </w:rPr>
              <w:t>2</w:t>
            </w:r>
            <w:r w:rsidRPr="000E7C71">
              <w:rPr>
                <w:sz w:val="16"/>
              </w:rPr>
              <w:t>)</w:t>
            </w:r>
          </w:p>
        </w:tc>
        <w:tc>
          <w:tcPr>
            <w:tcW w:w="380" w:type="pct"/>
            <w:vAlign w:val="center"/>
          </w:tcPr>
          <w:p w:rsidR="000E7C71" w:rsidRPr="000E7C71" w:rsidRDefault="000E7C71" w:rsidP="000E7C71">
            <w:pPr>
              <w:pStyle w:val="Tabele"/>
              <w:rPr>
                <w:sz w:val="16"/>
              </w:rPr>
            </w:pPr>
            <w:r w:rsidRPr="000E7C71">
              <w:rPr>
                <w:sz w:val="16"/>
              </w:rPr>
              <w:t>Çmimi</w:t>
            </w:r>
          </w:p>
          <w:p w:rsidR="000E7C71" w:rsidRPr="000E7C71" w:rsidRDefault="000E7C71" w:rsidP="000E7C71">
            <w:pPr>
              <w:pStyle w:val="Tabele"/>
              <w:rPr>
                <w:sz w:val="16"/>
              </w:rPr>
            </w:pPr>
            <w:r w:rsidRPr="000E7C71">
              <w:rPr>
                <w:sz w:val="16"/>
              </w:rPr>
              <w:t>(lekë/ m</w:t>
            </w:r>
            <w:r w:rsidRPr="000E7C71">
              <w:rPr>
                <w:sz w:val="16"/>
                <w:vertAlign w:val="superscript"/>
              </w:rPr>
              <w:t>2</w:t>
            </w:r>
            <w:r w:rsidRPr="000E7C71">
              <w:rPr>
                <w:sz w:val="16"/>
              </w:rPr>
              <w:t>)</w:t>
            </w:r>
          </w:p>
        </w:tc>
        <w:tc>
          <w:tcPr>
            <w:tcW w:w="399" w:type="pct"/>
            <w:vAlign w:val="center"/>
          </w:tcPr>
          <w:p w:rsidR="000E7C71" w:rsidRPr="000E7C71" w:rsidRDefault="000E7C71" w:rsidP="000E7C71">
            <w:pPr>
              <w:pStyle w:val="Tabele"/>
              <w:rPr>
                <w:sz w:val="16"/>
              </w:rPr>
            </w:pPr>
            <w:r w:rsidRPr="000E7C71">
              <w:rPr>
                <w:sz w:val="16"/>
              </w:rPr>
              <w:t>Shuma</w:t>
            </w:r>
          </w:p>
          <w:p w:rsidR="000E7C71" w:rsidRPr="000E7C71" w:rsidRDefault="000E7C71" w:rsidP="000E7C71">
            <w:pPr>
              <w:pStyle w:val="Tabele"/>
              <w:rPr>
                <w:sz w:val="16"/>
              </w:rPr>
            </w:pPr>
            <w:r w:rsidRPr="000E7C71">
              <w:rPr>
                <w:sz w:val="16"/>
              </w:rPr>
              <w:t>(lekë)</w:t>
            </w:r>
          </w:p>
        </w:tc>
        <w:tc>
          <w:tcPr>
            <w:tcW w:w="399" w:type="pct"/>
            <w:vAlign w:val="center"/>
          </w:tcPr>
          <w:p w:rsidR="000E7C71" w:rsidRPr="000E7C71" w:rsidRDefault="000E7C71" w:rsidP="000E7C71">
            <w:pPr>
              <w:pStyle w:val="Tabele"/>
              <w:rPr>
                <w:sz w:val="16"/>
              </w:rPr>
            </w:pPr>
            <w:r w:rsidRPr="000E7C71">
              <w:rPr>
                <w:sz w:val="16"/>
              </w:rPr>
              <w:t>Shuma</w:t>
            </w:r>
          </w:p>
          <w:p w:rsidR="000E7C71" w:rsidRPr="000E7C71" w:rsidRDefault="000E7C71" w:rsidP="000E7C71">
            <w:pPr>
              <w:pStyle w:val="Tabele"/>
              <w:rPr>
                <w:sz w:val="16"/>
              </w:rPr>
            </w:pPr>
            <w:r w:rsidRPr="000E7C71">
              <w:rPr>
                <w:sz w:val="16"/>
              </w:rPr>
              <w:t>totale</w:t>
            </w:r>
          </w:p>
          <w:p w:rsidR="000E7C71" w:rsidRPr="000E7C71" w:rsidRDefault="000E7C71" w:rsidP="000E7C71">
            <w:pPr>
              <w:pStyle w:val="Tabele"/>
              <w:rPr>
                <w:sz w:val="16"/>
              </w:rPr>
            </w:pPr>
            <w:r w:rsidRPr="000E7C71">
              <w:rPr>
                <w:sz w:val="16"/>
              </w:rPr>
              <w:t>(lekë)</w:t>
            </w:r>
          </w:p>
        </w:tc>
        <w:tc>
          <w:tcPr>
            <w:tcW w:w="641" w:type="pct"/>
            <w:vAlign w:val="center"/>
          </w:tcPr>
          <w:p w:rsidR="000E7C71" w:rsidRPr="000E7C71" w:rsidRDefault="000E7C71" w:rsidP="000E7C71">
            <w:pPr>
              <w:pStyle w:val="Tabele"/>
              <w:rPr>
                <w:sz w:val="16"/>
              </w:rPr>
            </w:pPr>
            <w:r w:rsidRPr="000E7C71">
              <w:rPr>
                <w:sz w:val="16"/>
              </w:rPr>
              <w:t>Shënime</w:t>
            </w:r>
          </w:p>
        </w:tc>
      </w:tr>
      <w:tr w:rsidR="000E7C71" w:rsidRPr="000E7C71" w:rsidTr="000E7C71">
        <w:tc>
          <w:tcPr>
            <w:tcW w:w="280" w:type="pct"/>
          </w:tcPr>
          <w:p w:rsidR="000E7C71" w:rsidRPr="000E7C71" w:rsidRDefault="000E7C71" w:rsidP="000E7C71">
            <w:pPr>
              <w:pStyle w:val="Tabele"/>
              <w:rPr>
                <w:sz w:val="16"/>
              </w:rPr>
            </w:pPr>
            <w:r w:rsidRPr="000E7C71">
              <w:rPr>
                <w:sz w:val="16"/>
              </w:rPr>
              <w:t>1</w:t>
            </w:r>
          </w:p>
        </w:tc>
        <w:tc>
          <w:tcPr>
            <w:tcW w:w="512" w:type="pct"/>
          </w:tcPr>
          <w:p w:rsidR="000E7C71" w:rsidRPr="000E7C71" w:rsidRDefault="000E7C71" w:rsidP="000E7C71">
            <w:pPr>
              <w:pStyle w:val="Tabele"/>
              <w:rPr>
                <w:sz w:val="16"/>
              </w:rPr>
            </w:pPr>
            <w:r w:rsidRPr="000E7C71">
              <w:rPr>
                <w:sz w:val="16"/>
              </w:rPr>
              <w:t>Nexhmedin</w:t>
            </w:r>
          </w:p>
        </w:tc>
        <w:tc>
          <w:tcPr>
            <w:tcW w:w="517" w:type="pct"/>
          </w:tcPr>
          <w:p w:rsidR="000E7C71" w:rsidRPr="000E7C71" w:rsidRDefault="000E7C71" w:rsidP="000E7C71">
            <w:pPr>
              <w:pStyle w:val="Tabele"/>
              <w:rPr>
                <w:sz w:val="16"/>
              </w:rPr>
            </w:pPr>
            <w:r w:rsidRPr="000E7C71">
              <w:rPr>
                <w:sz w:val="16"/>
              </w:rPr>
              <w:t>Sulejman</w:t>
            </w:r>
          </w:p>
        </w:tc>
        <w:tc>
          <w:tcPr>
            <w:tcW w:w="452" w:type="pct"/>
          </w:tcPr>
          <w:p w:rsidR="000E7C71" w:rsidRPr="000E7C71" w:rsidRDefault="000E7C71" w:rsidP="000E7C71">
            <w:pPr>
              <w:pStyle w:val="Tabele"/>
              <w:rPr>
                <w:sz w:val="16"/>
              </w:rPr>
            </w:pPr>
            <w:r w:rsidRPr="000E7C71">
              <w:rPr>
                <w:sz w:val="16"/>
              </w:rPr>
              <w:t>Malasi</w:t>
            </w:r>
          </w:p>
        </w:tc>
        <w:tc>
          <w:tcPr>
            <w:tcW w:w="305" w:type="pct"/>
          </w:tcPr>
          <w:p w:rsidR="000E7C71" w:rsidRPr="000E7C71" w:rsidRDefault="000E7C71" w:rsidP="000E7C71">
            <w:pPr>
              <w:pStyle w:val="Tabele"/>
              <w:rPr>
                <w:sz w:val="16"/>
              </w:rPr>
            </w:pPr>
            <w:r w:rsidRPr="000E7C71">
              <w:rPr>
                <w:sz w:val="16"/>
              </w:rPr>
              <w:t>8501</w:t>
            </w:r>
          </w:p>
        </w:tc>
        <w:tc>
          <w:tcPr>
            <w:tcW w:w="386" w:type="pct"/>
          </w:tcPr>
          <w:p w:rsidR="000E7C71" w:rsidRPr="000E7C71" w:rsidRDefault="000E7C71" w:rsidP="000E7C71">
            <w:pPr>
              <w:pStyle w:val="Tabele"/>
              <w:rPr>
                <w:sz w:val="16"/>
              </w:rPr>
            </w:pPr>
            <w:r w:rsidRPr="000E7C71">
              <w:rPr>
                <w:sz w:val="16"/>
              </w:rPr>
              <w:t>2/170</w:t>
            </w:r>
          </w:p>
        </w:tc>
        <w:tc>
          <w:tcPr>
            <w:tcW w:w="352" w:type="pct"/>
          </w:tcPr>
          <w:p w:rsidR="000E7C71" w:rsidRPr="000E7C71" w:rsidRDefault="000E7C71" w:rsidP="000E7C71">
            <w:pPr>
              <w:pStyle w:val="Tabele"/>
              <w:rPr>
                <w:sz w:val="16"/>
              </w:rPr>
            </w:pPr>
            <w:r w:rsidRPr="000E7C71">
              <w:rPr>
                <w:sz w:val="16"/>
              </w:rPr>
              <w:t>Truall</w:t>
            </w:r>
          </w:p>
        </w:tc>
        <w:tc>
          <w:tcPr>
            <w:tcW w:w="377" w:type="pct"/>
          </w:tcPr>
          <w:p w:rsidR="000E7C71" w:rsidRPr="000E7C71" w:rsidRDefault="000E7C71" w:rsidP="000E7C71">
            <w:pPr>
              <w:pStyle w:val="Tabele"/>
              <w:rPr>
                <w:sz w:val="16"/>
              </w:rPr>
            </w:pPr>
            <w:r w:rsidRPr="000E7C71">
              <w:rPr>
                <w:sz w:val="16"/>
              </w:rPr>
              <w:t>30</w:t>
            </w:r>
          </w:p>
        </w:tc>
        <w:tc>
          <w:tcPr>
            <w:tcW w:w="380" w:type="pct"/>
          </w:tcPr>
          <w:p w:rsidR="000E7C71" w:rsidRPr="000E7C71" w:rsidRDefault="000E7C71" w:rsidP="000E7C71">
            <w:pPr>
              <w:pStyle w:val="Tabele"/>
              <w:rPr>
                <w:sz w:val="16"/>
              </w:rPr>
            </w:pPr>
            <w:r w:rsidRPr="000E7C71">
              <w:rPr>
                <w:sz w:val="16"/>
              </w:rPr>
              <w:t>3100</w:t>
            </w:r>
          </w:p>
        </w:tc>
        <w:tc>
          <w:tcPr>
            <w:tcW w:w="399" w:type="pct"/>
          </w:tcPr>
          <w:p w:rsidR="000E7C71" w:rsidRPr="000E7C71" w:rsidRDefault="000E7C71" w:rsidP="000E7C71">
            <w:pPr>
              <w:pStyle w:val="Tabele"/>
              <w:rPr>
                <w:sz w:val="16"/>
              </w:rPr>
            </w:pPr>
            <w:r w:rsidRPr="000E7C71">
              <w:rPr>
                <w:sz w:val="16"/>
              </w:rPr>
              <w:t>93000</w:t>
            </w:r>
          </w:p>
        </w:tc>
        <w:tc>
          <w:tcPr>
            <w:tcW w:w="399" w:type="pct"/>
          </w:tcPr>
          <w:p w:rsidR="000E7C71" w:rsidRPr="000E7C71" w:rsidRDefault="000E7C71" w:rsidP="000E7C71">
            <w:pPr>
              <w:pStyle w:val="Tabele"/>
              <w:rPr>
                <w:sz w:val="16"/>
              </w:rPr>
            </w:pPr>
            <w:r w:rsidRPr="000E7C71">
              <w:rPr>
                <w:sz w:val="16"/>
              </w:rPr>
              <w:t>93000</w:t>
            </w:r>
          </w:p>
        </w:tc>
        <w:tc>
          <w:tcPr>
            <w:tcW w:w="641" w:type="pct"/>
          </w:tcPr>
          <w:p w:rsidR="000E7C71" w:rsidRPr="000E7C71" w:rsidRDefault="000E7C71" w:rsidP="000E7C71">
            <w:pPr>
              <w:pStyle w:val="Tabele"/>
              <w:rPr>
                <w:sz w:val="16"/>
              </w:rPr>
            </w:pPr>
            <w:r w:rsidRPr="000E7C71">
              <w:rPr>
                <w:sz w:val="16"/>
              </w:rPr>
              <w:t>Konf.ZVRPP</w:t>
            </w:r>
          </w:p>
        </w:tc>
      </w:tr>
      <w:tr w:rsidR="000E7C71" w:rsidRPr="000E7C71" w:rsidTr="000E7C71">
        <w:tc>
          <w:tcPr>
            <w:tcW w:w="280" w:type="pct"/>
          </w:tcPr>
          <w:p w:rsidR="000E7C71" w:rsidRPr="000E7C71" w:rsidRDefault="000E7C71" w:rsidP="000E7C71">
            <w:pPr>
              <w:pStyle w:val="Tabele"/>
              <w:rPr>
                <w:sz w:val="16"/>
              </w:rPr>
            </w:pPr>
            <w:r w:rsidRPr="000E7C71">
              <w:rPr>
                <w:sz w:val="16"/>
              </w:rPr>
              <w:t>2</w:t>
            </w:r>
          </w:p>
        </w:tc>
        <w:tc>
          <w:tcPr>
            <w:tcW w:w="512" w:type="pct"/>
          </w:tcPr>
          <w:p w:rsidR="000E7C71" w:rsidRPr="000E7C71" w:rsidRDefault="000E7C71" w:rsidP="000E7C71">
            <w:pPr>
              <w:pStyle w:val="Tabele"/>
              <w:rPr>
                <w:sz w:val="16"/>
              </w:rPr>
            </w:pPr>
            <w:r w:rsidRPr="000E7C71">
              <w:rPr>
                <w:sz w:val="16"/>
              </w:rPr>
              <w:t>Nexhmedin</w:t>
            </w:r>
          </w:p>
        </w:tc>
        <w:tc>
          <w:tcPr>
            <w:tcW w:w="517" w:type="pct"/>
          </w:tcPr>
          <w:p w:rsidR="000E7C71" w:rsidRPr="000E7C71" w:rsidRDefault="000E7C71" w:rsidP="000E7C71">
            <w:pPr>
              <w:pStyle w:val="Tabele"/>
              <w:rPr>
                <w:sz w:val="16"/>
              </w:rPr>
            </w:pPr>
            <w:r w:rsidRPr="000E7C71">
              <w:rPr>
                <w:sz w:val="16"/>
              </w:rPr>
              <w:t>Sulejman</w:t>
            </w:r>
          </w:p>
        </w:tc>
        <w:tc>
          <w:tcPr>
            <w:tcW w:w="452" w:type="pct"/>
          </w:tcPr>
          <w:p w:rsidR="000E7C71" w:rsidRPr="000E7C71" w:rsidRDefault="000E7C71" w:rsidP="000E7C71">
            <w:pPr>
              <w:pStyle w:val="Tabele"/>
              <w:rPr>
                <w:sz w:val="16"/>
              </w:rPr>
            </w:pPr>
            <w:r w:rsidRPr="000E7C71">
              <w:rPr>
                <w:sz w:val="16"/>
              </w:rPr>
              <w:t>Malasi</w:t>
            </w:r>
          </w:p>
        </w:tc>
        <w:tc>
          <w:tcPr>
            <w:tcW w:w="305" w:type="pct"/>
          </w:tcPr>
          <w:p w:rsidR="000E7C71" w:rsidRPr="000E7C71" w:rsidRDefault="000E7C71" w:rsidP="000E7C71">
            <w:pPr>
              <w:pStyle w:val="Tabele"/>
              <w:rPr>
                <w:sz w:val="16"/>
              </w:rPr>
            </w:pPr>
            <w:r w:rsidRPr="000E7C71">
              <w:rPr>
                <w:sz w:val="16"/>
              </w:rPr>
              <w:t>8501</w:t>
            </w:r>
          </w:p>
        </w:tc>
        <w:tc>
          <w:tcPr>
            <w:tcW w:w="386" w:type="pct"/>
          </w:tcPr>
          <w:p w:rsidR="000E7C71" w:rsidRPr="000E7C71" w:rsidRDefault="000E7C71" w:rsidP="000E7C71">
            <w:pPr>
              <w:pStyle w:val="Tabele"/>
              <w:rPr>
                <w:sz w:val="16"/>
              </w:rPr>
            </w:pPr>
            <w:r w:rsidRPr="000E7C71">
              <w:rPr>
                <w:sz w:val="16"/>
              </w:rPr>
              <w:t>2/12</w:t>
            </w:r>
          </w:p>
        </w:tc>
        <w:tc>
          <w:tcPr>
            <w:tcW w:w="352" w:type="pct"/>
          </w:tcPr>
          <w:p w:rsidR="000E7C71" w:rsidRPr="000E7C71" w:rsidRDefault="000E7C71" w:rsidP="000E7C71">
            <w:pPr>
              <w:pStyle w:val="Tabele"/>
              <w:rPr>
                <w:sz w:val="16"/>
              </w:rPr>
            </w:pPr>
            <w:r w:rsidRPr="000E7C71">
              <w:rPr>
                <w:sz w:val="16"/>
              </w:rPr>
              <w:t>Truall</w:t>
            </w:r>
          </w:p>
        </w:tc>
        <w:tc>
          <w:tcPr>
            <w:tcW w:w="377" w:type="pct"/>
          </w:tcPr>
          <w:p w:rsidR="000E7C71" w:rsidRPr="000E7C71" w:rsidRDefault="000E7C71" w:rsidP="000E7C71">
            <w:pPr>
              <w:pStyle w:val="Tabele"/>
              <w:rPr>
                <w:sz w:val="16"/>
              </w:rPr>
            </w:pPr>
            <w:r w:rsidRPr="000E7C71">
              <w:rPr>
                <w:sz w:val="16"/>
              </w:rPr>
              <w:t>170</w:t>
            </w:r>
          </w:p>
        </w:tc>
        <w:tc>
          <w:tcPr>
            <w:tcW w:w="380" w:type="pct"/>
          </w:tcPr>
          <w:p w:rsidR="000E7C71" w:rsidRPr="000E7C71" w:rsidRDefault="000E7C71" w:rsidP="000E7C71">
            <w:pPr>
              <w:pStyle w:val="Tabele"/>
              <w:rPr>
                <w:sz w:val="16"/>
              </w:rPr>
            </w:pPr>
            <w:r w:rsidRPr="000E7C71">
              <w:rPr>
                <w:sz w:val="16"/>
              </w:rPr>
              <w:t>3100</w:t>
            </w:r>
          </w:p>
        </w:tc>
        <w:tc>
          <w:tcPr>
            <w:tcW w:w="399" w:type="pct"/>
          </w:tcPr>
          <w:p w:rsidR="000E7C71" w:rsidRPr="000E7C71" w:rsidRDefault="000E7C71" w:rsidP="000E7C71">
            <w:pPr>
              <w:pStyle w:val="Tabele"/>
              <w:rPr>
                <w:sz w:val="16"/>
              </w:rPr>
            </w:pPr>
            <w:r w:rsidRPr="000E7C71">
              <w:rPr>
                <w:sz w:val="16"/>
              </w:rPr>
              <w:t>527000</w:t>
            </w:r>
          </w:p>
        </w:tc>
        <w:tc>
          <w:tcPr>
            <w:tcW w:w="399" w:type="pct"/>
          </w:tcPr>
          <w:p w:rsidR="000E7C71" w:rsidRPr="000E7C71" w:rsidRDefault="000E7C71" w:rsidP="000E7C71">
            <w:pPr>
              <w:pStyle w:val="Tabele"/>
              <w:rPr>
                <w:sz w:val="16"/>
              </w:rPr>
            </w:pPr>
            <w:r w:rsidRPr="000E7C71">
              <w:rPr>
                <w:sz w:val="16"/>
              </w:rPr>
              <w:t>527000</w:t>
            </w:r>
          </w:p>
        </w:tc>
        <w:tc>
          <w:tcPr>
            <w:tcW w:w="641" w:type="pct"/>
          </w:tcPr>
          <w:p w:rsidR="000E7C71" w:rsidRPr="000E7C71" w:rsidRDefault="000E7C71" w:rsidP="000E7C71">
            <w:pPr>
              <w:pStyle w:val="Tabele"/>
              <w:rPr>
                <w:sz w:val="16"/>
              </w:rPr>
            </w:pPr>
            <w:r w:rsidRPr="000E7C71">
              <w:rPr>
                <w:sz w:val="16"/>
              </w:rPr>
              <w:t>Rikonfirmim</w:t>
            </w:r>
          </w:p>
        </w:tc>
      </w:tr>
      <w:tr w:rsidR="000E7C71" w:rsidRPr="000E7C71" w:rsidTr="000E7C71">
        <w:tc>
          <w:tcPr>
            <w:tcW w:w="280" w:type="pct"/>
          </w:tcPr>
          <w:p w:rsidR="000E7C71" w:rsidRPr="000E7C71" w:rsidRDefault="000E7C71" w:rsidP="000E7C71">
            <w:pPr>
              <w:pStyle w:val="Tabele"/>
              <w:rPr>
                <w:sz w:val="16"/>
              </w:rPr>
            </w:pPr>
            <w:r w:rsidRPr="000E7C71">
              <w:rPr>
                <w:sz w:val="16"/>
              </w:rPr>
              <w:t>3</w:t>
            </w:r>
          </w:p>
        </w:tc>
        <w:tc>
          <w:tcPr>
            <w:tcW w:w="512" w:type="pct"/>
          </w:tcPr>
          <w:p w:rsidR="000E7C71" w:rsidRPr="000E7C71" w:rsidRDefault="000E7C71" w:rsidP="000E7C71">
            <w:pPr>
              <w:pStyle w:val="Tabele"/>
              <w:rPr>
                <w:sz w:val="16"/>
              </w:rPr>
            </w:pPr>
            <w:r w:rsidRPr="000E7C71">
              <w:rPr>
                <w:sz w:val="16"/>
              </w:rPr>
              <w:t>Çelnik</w:t>
            </w:r>
          </w:p>
        </w:tc>
        <w:tc>
          <w:tcPr>
            <w:tcW w:w="517" w:type="pct"/>
          </w:tcPr>
          <w:p w:rsidR="000E7C71" w:rsidRPr="000E7C71" w:rsidRDefault="000E7C71" w:rsidP="000E7C71">
            <w:pPr>
              <w:pStyle w:val="Tabele"/>
              <w:rPr>
                <w:sz w:val="16"/>
              </w:rPr>
            </w:pPr>
            <w:r w:rsidRPr="000E7C71">
              <w:rPr>
                <w:sz w:val="16"/>
              </w:rPr>
              <w:t>Hetem</w:t>
            </w:r>
          </w:p>
        </w:tc>
        <w:tc>
          <w:tcPr>
            <w:tcW w:w="452" w:type="pct"/>
          </w:tcPr>
          <w:p w:rsidR="000E7C71" w:rsidRPr="000E7C71" w:rsidRDefault="000E7C71" w:rsidP="000E7C71">
            <w:pPr>
              <w:pStyle w:val="Tabele"/>
              <w:rPr>
                <w:sz w:val="16"/>
              </w:rPr>
            </w:pPr>
            <w:r w:rsidRPr="000E7C71">
              <w:rPr>
                <w:sz w:val="16"/>
              </w:rPr>
              <w:t>Shuli</w:t>
            </w:r>
          </w:p>
        </w:tc>
        <w:tc>
          <w:tcPr>
            <w:tcW w:w="305" w:type="pct"/>
          </w:tcPr>
          <w:p w:rsidR="000E7C71" w:rsidRPr="000E7C71" w:rsidRDefault="000E7C71" w:rsidP="000E7C71">
            <w:pPr>
              <w:pStyle w:val="Tabele"/>
              <w:rPr>
                <w:sz w:val="16"/>
              </w:rPr>
            </w:pPr>
            <w:r w:rsidRPr="000E7C71">
              <w:rPr>
                <w:sz w:val="16"/>
              </w:rPr>
              <w:t>8501</w:t>
            </w:r>
          </w:p>
        </w:tc>
        <w:tc>
          <w:tcPr>
            <w:tcW w:w="386" w:type="pct"/>
          </w:tcPr>
          <w:p w:rsidR="000E7C71" w:rsidRPr="000E7C71" w:rsidRDefault="000E7C71" w:rsidP="000E7C71">
            <w:pPr>
              <w:pStyle w:val="Tabele"/>
              <w:rPr>
                <w:sz w:val="16"/>
              </w:rPr>
            </w:pPr>
            <w:r w:rsidRPr="000E7C71">
              <w:rPr>
                <w:sz w:val="16"/>
              </w:rPr>
              <w:t>2/172</w:t>
            </w:r>
          </w:p>
        </w:tc>
        <w:tc>
          <w:tcPr>
            <w:tcW w:w="352" w:type="pct"/>
          </w:tcPr>
          <w:p w:rsidR="000E7C71" w:rsidRPr="000E7C71" w:rsidRDefault="000E7C71" w:rsidP="000E7C71">
            <w:pPr>
              <w:pStyle w:val="Tabele"/>
              <w:rPr>
                <w:sz w:val="16"/>
              </w:rPr>
            </w:pPr>
            <w:r w:rsidRPr="000E7C71">
              <w:rPr>
                <w:sz w:val="16"/>
              </w:rPr>
              <w:t>Truall</w:t>
            </w:r>
          </w:p>
        </w:tc>
        <w:tc>
          <w:tcPr>
            <w:tcW w:w="377" w:type="pct"/>
          </w:tcPr>
          <w:p w:rsidR="000E7C71" w:rsidRPr="000E7C71" w:rsidRDefault="000E7C71" w:rsidP="000E7C71">
            <w:pPr>
              <w:pStyle w:val="Tabele"/>
              <w:rPr>
                <w:sz w:val="16"/>
              </w:rPr>
            </w:pPr>
            <w:r w:rsidRPr="000E7C71">
              <w:rPr>
                <w:sz w:val="16"/>
              </w:rPr>
              <w:t>79</w:t>
            </w:r>
          </w:p>
        </w:tc>
        <w:tc>
          <w:tcPr>
            <w:tcW w:w="380" w:type="pct"/>
          </w:tcPr>
          <w:p w:rsidR="000E7C71" w:rsidRPr="000E7C71" w:rsidRDefault="000E7C71" w:rsidP="000E7C71">
            <w:pPr>
              <w:pStyle w:val="Tabele"/>
              <w:rPr>
                <w:sz w:val="16"/>
              </w:rPr>
            </w:pPr>
            <w:r w:rsidRPr="000E7C71">
              <w:rPr>
                <w:sz w:val="16"/>
              </w:rPr>
              <w:t>3100</w:t>
            </w:r>
          </w:p>
        </w:tc>
        <w:tc>
          <w:tcPr>
            <w:tcW w:w="399" w:type="pct"/>
          </w:tcPr>
          <w:p w:rsidR="000E7C71" w:rsidRPr="000E7C71" w:rsidRDefault="000E7C71" w:rsidP="000E7C71">
            <w:pPr>
              <w:pStyle w:val="Tabele"/>
              <w:rPr>
                <w:sz w:val="16"/>
              </w:rPr>
            </w:pPr>
            <w:r w:rsidRPr="000E7C71">
              <w:rPr>
                <w:sz w:val="16"/>
              </w:rPr>
              <w:t>244900</w:t>
            </w:r>
          </w:p>
        </w:tc>
        <w:tc>
          <w:tcPr>
            <w:tcW w:w="399" w:type="pct"/>
          </w:tcPr>
          <w:p w:rsidR="000E7C71" w:rsidRPr="000E7C71" w:rsidRDefault="000E7C71" w:rsidP="000E7C71">
            <w:pPr>
              <w:pStyle w:val="Tabele"/>
              <w:rPr>
                <w:sz w:val="16"/>
              </w:rPr>
            </w:pPr>
            <w:r w:rsidRPr="000E7C71">
              <w:rPr>
                <w:sz w:val="16"/>
              </w:rPr>
              <w:t>244900</w:t>
            </w:r>
          </w:p>
        </w:tc>
        <w:tc>
          <w:tcPr>
            <w:tcW w:w="641" w:type="pct"/>
          </w:tcPr>
          <w:p w:rsidR="000E7C71" w:rsidRPr="000E7C71" w:rsidRDefault="000E7C71" w:rsidP="000E7C71">
            <w:pPr>
              <w:pStyle w:val="Tabele"/>
              <w:rPr>
                <w:sz w:val="16"/>
              </w:rPr>
            </w:pPr>
            <w:r w:rsidRPr="000E7C71">
              <w:rPr>
                <w:sz w:val="16"/>
              </w:rPr>
              <w:t>Konf.ZVRPP</w:t>
            </w:r>
          </w:p>
        </w:tc>
      </w:tr>
      <w:tr w:rsidR="000E7C71" w:rsidRPr="000E7C71" w:rsidTr="000E7C71">
        <w:tc>
          <w:tcPr>
            <w:tcW w:w="280" w:type="pct"/>
          </w:tcPr>
          <w:p w:rsidR="000E7C71" w:rsidRPr="000E7C71" w:rsidRDefault="000E7C71" w:rsidP="000E7C71">
            <w:pPr>
              <w:pStyle w:val="Tabele"/>
              <w:rPr>
                <w:sz w:val="16"/>
              </w:rPr>
            </w:pPr>
          </w:p>
        </w:tc>
        <w:tc>
          <w:tcPr>
            <w:tcW w:w="512" w:type="pct"/>
          </w:tcPr>
          <w:p w:rsidR="000E7C71" w:rsidRPr="000E7C71" w:rsidRDefault="000E7C71" w:rsidP="000E7C71">
            <w:pPr>
              <w:pStyle w:val="Tabele"/>
              <w:rPr>
                <w:sz w:val="16"/>
              </w:rPr>
            </w:pPr>
          </w:p>
        </w:tc>
        <w:tc>
          <w:tcPr>
            <w:tcW w:w="517" w:type="pct"/>
          </w:tcPr>
          <w:p w:rsidR="000E7C71" w:rsidRPr="000E7C71" w:rsidRDefault="000E7C71" w:rsidP="000E7C71">
            <w:pPr>
              <w:pStyle w:val="Tabele"/>
              <w:rPr>
                <w:sz w:val="16"/>
              </w:rPr>
            </w:pPr>
          </w:p>
        </w:tc>
        <w:tc>
          <w:tcPr>
            <w:tcW w:w="452" w:type="pct"/>
          </w:tcPr>
          <w:p w:rsidR="000E7C71" w:rsidRPr="000E7C71" w:rsidRDefault="000E7C71" w:rsidP="000E7C71">
            <w:pPr>
              <w:pStyle w:val="Tabele"/>
              <w:rPr>
                <w:sz w:val="16"/>
              </w:rPr>
            </w:pPr>
          </w:p>
        </w:tc>
        <w:tc>
          <w:tcPr>
            <w:tcW w:w="305" w:type="pct"/>
          </w:tcPr>
          <w:p w:rsidR="000E7C71" w:rsidRPr="000E7C71" w:rsidRDefault="000E7C71" w:rsidP="000E7C71">
            <w:pPr>
              <w:pStyle w:val="Tabele"/>
              <w:rPr>
                <w:sz w:val="16"/>
              </w:rPr>
            </w:pPr>
          </w:p>
        </w:tc>
        <w:tc>
          <w:tcPr>
            <w:tcW w:w="386" w:type="pct"/>
          </w:tcPr>
          <w:p w:rsidR="000E7C71" w:rsidRPr="000E7C71" w:rsidRDefault="000E7C71" w:rsidP="000E7C71">
            <w:pPr>
              <w:pStyle w:val="Tabele"/>
              <w:rPr>
                <w:sz w:val="16"/>
              </w:rPr>
            </w:pPr>
          </w:p>
        </w:tc>
        <w:tc>
          <w:tcPr>
            <w:tcW w:w="352" w:type="pct"/>
          </w:tcPr>
          <w:p w:rsidR="000E7C71" w:rsidRPr="000E7C71" w:rsidRDefault="000E7C71" w:rsidP="000E7C71">
            <w:pPr>
              <w:pStyle w:val="Tabele"/>
              <w:rPr>
                <w:sz w:val="16"/>
              </w:rPr>
            </w:pPr>
          </w:p>
        </w:tc>
        <w:tc>
          <w:tcPr>
            <w:tcW w:w="377" w:type="pct"/>
          </w:tcPr>
          <w:p w:rsidR="000E7C71" w:rsidRPr="000E7C71" w:rsidRDefault="000E7C71" w:rsidP="000E7C71">
            <w:pPr>
              <w:pStyle w:val="Tabele"/>
              <w:rPr>
                <w:sz w:val="16"/>
              </w:rPr>
            </w:pPr>
          </w:p>
        </w:tc>
        <w:tc>
          <w:tcPr>
            <w:tcW w:w="380" w:type="pct"/>
          </w:tcPr>
          <w:p w:rsidR="000E7C71" w:rsidRPr="000E7C71" w:rsidRDefault="000E7C71" w:rsidP="000E7C71">
            <w:pPr>
              <w:pStyle w:val="Tabele"/>
              <w:rPr>
                <w:sz w:val="16"/>
              </w:rPr>
            </w:pPr>
          </w:p>
        </w:tc>
        <w:tc>
          <w:tcPr>
            <w:tcW w:w="399" w:type="pct"/>
          </w:tcPr>
          <w:p w:rsidR="000E7C71" w:rsidRPr="000E7C71" w:rsidRDefault="000E7C71" w:rsidP="000E7C71">
            <w:pPr>
              <w:pStyle w:val="Tabele"/>
              <w:rPr>
                <w:sz w:val="16"/>
              </w:rPr>
            </w:pPr>
          </w:p>
        </w:tc>
        <w:tc>
          <w:tcPr>
            <w:tcW w:w="399" w:type="pct"/>
          </w:tcPr>
          <w:p w:rsidR="000E7C71" w:rsidRPr="000E7C71" w:rsidRDefault="000E7C71" w:rsidP="000E7C71">
            <w:pPr>
              <w:pStyle w:val="Tabele"/>
              <w:rPr>
                <w:sz w:val="16"/>
              </w:rPr>
            </w:pPr>
          </w:p>
        </w:tc>
        <w:tc>
          <w:tcPr>
            <w:tcW w:w="641" w:type="pct"/>
          </w:tcPr>
          <w:p w:rsidR="000E7C71" w:rsidRPr="000E7C71" w:rsidRDefault="000E7C71" w:rsidP="000E7C71">
            <w:pPr>
              <w:pStyle w:val="Tabele"/>
              <w:rPr>
                <w:sz w:val="16"/>
              </w:rPr>
            </w:pPr>
          </w:p>
        </w:tc>
      </w:tr>
      <w:tr w:rsidR="000E7C71" w:rsidRPr="000E7C71" w:rsidTr="000E7C71">
        <w:tc>
          <w:tcPr>
            <w:tcW w:w="280" w:type="pct"/>
          </w:tcPr>
          <w:p w:rsidR="000E7C71" w:rsidRPr="000E7C71" w:rsidRDefault="000E7C71" w:rsidP="000E7C71">
            <w:pPr>
              <w:pStyle w:val="Tabele"/>
              <w:rPr>
                <w:sz w:val="16"/>
              </w:rPr>
            </w:pPr>
          </w:p>
        </w:tc>
        <w:tc>
          <w:tcPr>
            <w:tcW w:w="512" w:type="pct"/>
          </w:tcPr>
          <w:p w:rsidR="000E7C71" w:rsidRPr="000E7C71" w:rsidRDefault="000E7C71" w:rsidP="000E7C71">
            <w:pPr>
              <w:pStyle w:val="Tabele"/>
              <w:rPr>
                <w:sz w:val="16"/>
              </w:rPr>
            </w:pPr>
            <w:r w:rsidRPr="000E7C71">
              <w:rPr>
                <w:sz w:val="16"/>
              </w:rPr>
              <w:t>Shuma</w:t>
            </w:r>
          </w:p>
        </w:tc>
        <w:tc>
          <w:tcPr>
            <w:tcW w:w="517" w:type="pct"/>
          </w:tcPr>
          <w:p w:rsidR="000E7C71" w:rsidRPr="000E7C71" w:rsidRDefault="000E7C71" w:rsidP="000E7C71">
            <w:pPr>
              <w:pStyle w:val="Tabele"/>
              <w:rPr>
                <w:sz w:val="16"/>
              </w:rPr>
            </w:pPr>
          </w:p>
        </w:tc>
        <w:tc>
          <w:tcPr>
            <w:tcW w:w="452" w:type="pct"/>
          </w:tcPr>
          <w:p w:rsidR="000E7C71" w:rsidRPr="000E7C71" w:rsidRDefault="000E7C71" w:rsidP="000E7C71">
            <w:pPr>
              <w:pStyle w:val="Tabele"/>
              <w:rPr>
                <w:sz w:val="16"/>
              </w:rPr>
            </w:pPr>
          </w:p>
        </w:tc>
        <w:tc>
          <w:tcPr>
            <w:tcW w:w="305" w:type="pct"/>
          </w:tcPr>
          <w:p w:rsidR="000E7C71" w:rsidRPr="000E7C71" w:rsidRDefault="000E7C71" w:rsidP="000E7C71">
            <w:pPr>
              <w:pStyle w:val="Tabele"/>
              <w:rPr>
                <w:sz w:val="16"/>
              </w:rPr>
            </w:pPr>
          </w:p>
        </w:tc>
        <w:tc>
          <w:tcPr>
            <w:tcW w:w="386" w:type="pct"/>
          </w:tcPr>
          <w:p w:rsidR="000E7C71" w:rsidRPr="000E7C71" w:rsidRDefault="000E7C71" w:rsidP="000E7C71">
            <w:pPr>
              <w:pStyle w:val="Tabele"/>
              <w:rPr>
                <w:sz w:val="16"/>
              </w:rPr>
            </w:pPr>
          </w:p>
        </w:tc>
        <w:tc>
          <w:tcPr>
            <w:tcW w:w="352" w:type="pct"/>
          </w:tcPr>
          <w:p w:rsidR="000E7C71" w:rsidRPr="000E7C71" w:rsidRDefault="000E7C71" w:rsidP="000E7C71">
            <w:pPr>
              <w:pStyle w:val="Tabele"/>
              <w:rPr>
                <w:sz w:val="16"/>
              </w:rPr>
            </w:pPr>
          </w:p>
        </w:tc>
        <w:tc>
          <w:tcPr>
            <w:tcW w:w="377" w:type="pct"/>
          </w:tcPr>
          <w:p w:rsidR="000E7C71" w:rsidRPr="000E7C71" w:rsidRDefault="000E7C71" w:rsidP="000E7C71">
            <w:pPr>
              <w:pStyle w:val="Tabele"/>
              <w:rPr>
                <w:sz w:val="16"/>
              </w:rPr>
            </w:pPr>
          </w:p>
        </w:tc>
        <w:tc>
          <w:tcPr>
            <w:tcW w:w="380" w:type="pct"/>
          </w:tcPr>
          <w:p w:rsidR="000E7C71" w:rsidRPr="000E7C71" w:rsidRDefault="000E7C71" w:rsidP="000E7C71">
            <w:pPr>
              <w:pStyle w:val="Tabele"/>
              <w:rPr>
                <w:sz w:val="16"/>
              </w:rPr>
            </w:pPr>
          </w:p>
        </w:tc>
        <w:tc>
          <w:tcPr>
            <w:tcW w:w="399" w:type="pct"/>
          </w:tcPr>
          <w:p w:rsidR="000E7C71" w:rsidRPr="000E7C71" w:rsidRDefault="000E7C71" w:rsidP="000E7C71">
            <w:pPr>
              <w:pStyle w:val="Tabele"/>
              <w:rPr>
                <w:sz w:val="16"/>
              </w:rPr>
            </w:pPr>
            <w:r w:rsidRPr="000E7C71">
              <w:rPr>
                <w:sz w:val="16"/>
              </w:rPr>
              <w:t>864900</w:t>
            </w:r>
          </w:p>
        </w:tc>
        <w:tc>
          <w:tcPr>
            <w:tcW w:w="399" w:type="pct"/>
          </w:tcPr>
          <w:p w:rsidR="000E7C71" w:rsidRPr="000E7C71" w:rsidRDefault="000E7C71" w:rsidP="000E7C71">
            <w:pPr>
              <w:pStyle w:val="Tabele"/>
              <w:rPr>
                <w:sz w:val="16"/>
              </w:rPr>
            </w:pPr>
            <w:r w:rsidRPr="000E7C71">
              <w:rPr>
                <w:sz w:val="16"/>
              </w:rPr>
              <w:t>864900</w:t>
            </w:r>
          </w:p>
        </w:tc>
        <w:tc>
          <w:tcPr>
            <w:tcW w:w="641" w:type="pct"/>
          </w:tcPr>
          <w:p w:rsidR="000E7C71" w:rsidRPr="000E7C71" w:rsidRDefault="000E7C71" w:rsidP="000E7C71">
            <w:pPr>
              <w:pStyle w:val="Tabele"/>
              <w:rPr>
                <w:sz w:val="16"/>
              </w:rPr>
            </w:pPr>
          </w:p>
        </w:tc>
      </w:tr>
    </w:tbl>
    <w:p w:rsidR="000E7C71" w:rsidRDefault="000E7C71" w:rsidP="000E7C71">
      <w:pPr>
        <w:pStyle w:val="Akti"/>
        <w:keepNext w:val="0"/>
      </w:pPr>
    </w:p>
    <w:sectPr w:rsidR="000E7C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7C71"/>
    <w:rsid w:val="00072E1C"/>
    <w:rsid w:val="000A70A8"/>
    <w:rsid w:val="000E7C71"/>
    <w:rsid w:val="00143F0C"/>
    <w:rsid w:val="001855BD"/>
    <w:rsid w:val="00285DA9"/>
    <w:rsid w:val="002C534B"/>
    <w:rsid w:val="003561B8"/>
    <w:rsid w:val="003F59C8"/>
    <w:rsid w:val="00417A87"/>
    <w:rsid w:val="00461BDD"/>
    <w:rsid w:val="004D4BBD"/>
    <w:rsid w:val="00502287"/>
    <w:rsid w:val="00605192"/>
    <w:rsid w:val="007143D0"/>
    <w:rsid w:val="00721505"/>
    <w:rsid w:val="00781C5F"/>
    <w:rsid w:val="007C10D0"/>
    <w:rsid w:val="007C556A"/>
    <w:rsid w:val="008046B4"/>
    <w:rsid w:val="008F12D6"/>
    <w:rsid w:val="008F3219"/>
    <w:rsid w:val="00AA0E82"/>
    <w:rsid w:val="00AC0DF0"/>
    <w:rsid w:val="00B20E3F"/>
    <w:rsid w:val="00B93FE1"/>
    <w:rsid w:val="00BC0D57"/>
    <w:rsid w:val="00C601DA"/>
    <w:rsid w:val="00C737D0"/>
    <w:rsid w:val="00D5344B"/>
    <w:rsid w:val="00E87B14"/>
    <w:rsid w:val="00ED79C0"/>
    <w:rsid w:val="00F02E75"/>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E0256D-19AC-404C-A92C-695DC8757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C71"/>
    <w:rPr>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2019-03-17T17:44:00Z</dcterms:created>
  <dcterms:modified xsi:type="dcterms:W3CDTF">2019-03-17T17:44:00Z</dcterms:modified>
</cp:coreProperties>
</file>