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351" w:rsidRPr="005A484B" w:rsidRDefault="007F1351" w:rsidP="007F1351">
      <w:pPr>
        <w:pStyle w:val="Akti"/>
        <w:keepNext w:val="0"/>
        <w:rPr>
          <w:lang w:val="sq-AL"/>
        </w:rPr>
      </w:pPr>
      <w:bookmarkStart w:id="0" w:name="_GoBack"/>
      <w:bookmarkEnd w:id="0"/>
      <w:r w:rsidRPr="005A484B">
        <w:rPr>
          <w:lang w:val="sq-AL"/>
        </w:rPr>
        <w:t xml:space="preserve">KËRKESË </w:t>
      </w:r>
    </w:p>
    <w:p w:rsidR="007F1351" w:rsidRDefault="007F1351" w:rsidP="007F1351">
      <w:pPr>
        <w:pStyle w:val="NumriData"/>
        <w:keepNext w:val="0"/>
        <w:rPr>
          <w:lang w:val="sq-AL"/>
        </w:rPr>
      </w:pPr>
      <w:r w:rsidRPr="005A484B">
        <w:rPr>
          <w:lang w:val="sq-AL"/>
        </w:rPr>
        <w:t>Nr.1570/3, datë 30.3.2011</w:t>
      </w:r>
    </w:p>
    <w:p w:rsidR="007F1351" w:rsidRPr="00AC781B" w:rsidRDefault="007F1351" w:rsidP="007F1351">
      <w:pPr>
        <w:pStyle w:val="Paragrafi"/>
      </w:pPr>
    </w:p>
    <w:p w:rsidR="007F1351" w:rsidRPr="005A484B" w:rsidRDefault="007F1351" w:rsidP="007F1351">
      <w:pPr>
        <w:pStyle w:val="Akti"/>
        <w:keepNext w:val="0"/>
        <w:rPr>
          <w:lang w:val="sq-AL"/>
        </w:rPr>
      </w:pPr>
      <w:r w:rsidRPr="005A484B">
        <w:rPr>
          <w:lang w:val="sq-AL"/>
        </w:rPr>
        <w:t xml:space="preserve">PËR SHPrONËSIM PUBLIK </w:t>
      </w:r>
    </w:p>
    <w:p w:rsidR="007F1351" w:rsidRPr="005A484B" w:rsidRDefault="007F1351" w:rsidP="007F1351">
      <w:pPr>
        <w:pStyle w:val="Akti"/>
        <w:keepNext w:val="0"/>
        <w:rPr>
          <w:lang w:val="sq-AL"/>
        </w:rPr>
      </w:pPr>
    </w:p>
    <w:p w:rsidR="007F1351" w:rsidRPr="005A484B" w:rsidRDefault="007F1351" w:rsidP="007F1351">
      <w:pPr>
        <w:pStyle w:val="Paragrafi"/>
        <w:rPr>
          <w:lang w:val="sq-AL"/>
        </w:rPr>
      </w:pPr>
      <w:r w:rsidRPr="005A484B">
        <w:rPr>
          <w:lang w:val="sq-AL"/>
        </w:rPr>
        <w:t>Në mbështetje të ligjit nr.8561, datë 22.12.1999 “Për shpronësimet dhe marrjen në përdorim të përkohshëm të pasurisë pr</w:t>
      </w:r>
      <w:r>
        <w:rPr>
          <w:lang w:val="sq-AL"/>
        </w:rPr>
        <w:t>onë private për interes publik”</w:t>
      </w:r>
      <w:r w:rsidRPr="005A484B">
        <w:rPr>
          <w:lang w:val="sq-AL"/>
        </w:rPr>
        <w:t xml:space="preserve"> Ministria e Punëve Publike dhe Transportit, shpall kërkesën për shpronësim, për interes publik, të pasurive të paluajtshme, pronë private, që preken nga ndërtimi i segmentit rrugor Tiranë-Elbasan (loti I).</w:t>
      </w:r>
    </w:p>
    <w:p w:rsidR="007F1351" w:rsidRPr="005A484B" w:rsidRDefault="007F1351" w:rsidP="007F1351">
      <w:pPr>
        <w:pStyle w:val="Paragrafi"/>
        <w:rPr>
          <w:lang w:val="sq-AL"/>
        </w:rPr>
      </w:pPr>
      <w:r>
        <w:rPr>
          <w:lang w:val="sq-AL"/>
        </w:rPr>
        <w:t>Subjekti k</w:t>
      </w:r>
      <w:r w:rsidRPr="005A484B">
        <w:rPr>
          <w:lang w:val="sq-AL"/>
        </w:rPr>
        <w:t xml:space="preserve">ërkues i këtij objekti është Drejtoria e Përgjithshme e Rrugëve. Me anë të këtij publikimi në shtyp kërkojmë të vëmë në dijeni personat, të cilët preken nga </w:t>
      </w:r>
      <w:r>
        <w:rPr>
          <w:lang w:val="sq-AL"/>
        </w:rPr>
        <w:t>ky shpronësim</w:t>
      </w:r>
      <w:r w:rsidRPr="005A484B">
        <w:rPr>
          <w:lang w:val="sq-AL"/>
        </w:rPr>
        <w:t>. Vënia në dijeni konsiston në masën e vlerësimit të llogaritur në bazë të vendimit nr.138, datë 23.3.2000 të K</w:t>
      </w:r>
      <w:r>
        <w:rPr>
          <w:lang w:val="sq-AL"/>
        </w:rPr>
        <w:t>ëshillit të Ministrave “Për kriteret</w:t>
      </w:r>
      <w:r w:rsidRPr="005A484B">
        <w:rPr>
          <w:lang w:val="sq-AL"/>
        </w:rPr>
        <w:t xml:space="preserve"> teknike të vlerësimit dhe të përllogaritjes së shpërblimit të pasurive që shpronësohen, të pasurive që zhvlerësohen dhe të të drejtave të personave të tretë, për interes publik”, të ndryshuar (sipërfaqet m</w:t>
      </w:r>
      <w:r w:rsidRPr="005A484B">
        <w:rPr>
          <w:vertAlign w:val="superscript"/>
          <w:lang w:val="sq-AL"/>
        </w:rPr>
        <w:t>2</w:t>
      </w:r>
      <w:r w:rsidRPr="005A484B">
        <w:rPr>
          <w:lang w:val="sq-AL"/>
        </w:rPr>
        <w:t xml:space="preserve">), si dhe në bazë të vendimit të Këshillit të Ministrave nr.138, datë 23.3.2000 (objektet), për pronarët sipas listës emërore bashkëlidhur. </w:t>
      </w:r>
    </w:p>
    <w:p w:rsidR="007F1351" w:rsidRPr="005A484B" w:rsidRDefault="007F1351" w:rsidP="007F1351">
      <w:pPr>
        <w:pStyle w:val="Paragrafi"/>
        <w:rPr>
          <w:lang w:val="sq-AL"/>
        </w:rPr>
      </w:pPr>
      <w:r w:rsidRPr="005A484B">
        <w:rPr>
          <w:lang w:val="sq-AL"/>
        </w:rPr>
        <w:t xml:space="preserve">Pronarët që kanë emrin në listën emërore dhe personat e tretë, brenda 15 ditëve nga plotësimi i këtij afati për publikim, kanë të drejtë të paraqesin pretendimet e tyre lidhur me çmimin, sipërfaqen, </w:t>
      </w:r>
      <w:r>
        <w:rPr>
          <w:lang w:val="sq-AL"/>
        </w:rPr>
        <w:t>titullin</w:t>
      </w:r>
      <w:r w:rsidRPr="005A484B">
        <w:rPr>
          <w:lang w:val="sq-AL"/>
        </w:rPr>
        <w:t xml:space="preserve"> e pronësisë apo llojin e pasurisë që kanë në pronësi, të shoqëruara me dokumentet përkatëse në ministrinë kompetente (Ministria e Punëve Publike dhe Transportit).</w:t>
      </w:r>
    </w:p>
    <w:p w:rsidR="007F1351" w:rsidRPr="005A484B" w:rsidRDefault="007F1351" w:rsidP="007F1351">
      <w:pPr>
        <w:pStyle w:val="Paragrafi"/>
        <w:rPr>
          <w:lang w:val="sq-AL"/>
        </w:rPr>
      </w:pPr>
      <w:r w:rsidRPr="005A484B">
        <w:rPr>
          <w:lang w:val="sq-AL"/>
        </w:rPr>
        <w:t>Lidhur me listën ku janë pasqyruar pronarët dhe sipërfaqet (tokë)</w:t>
      </w:r>
      <w:r>
        <w:rPr>
          <w:lang w:val="sq-AL"/>
        </w:rPr>
        <w:t>,</w:t>
      </w:r>
      <w:r w:rsidRPr="005A484B">
        <w:rPr>
          <w:lang w:val="sq-AL"/>
        </w:rPr>
        <w:t xml:space="preserve"> të cilat preken nga ndërtimi i këtij segmenti rrugor, është bërë shënimi “Rikonfirmim pranë ZVRPP</w:t>
      </w:r>
      <w:r>
        <w:rPr>
          <w:lang w:val="sq-AL"/>
        </w:rPr>
        <w:t>-së</w:t>
      </w:r>
      <w:r w:rsidRPr="005A484B">
        <w:rPr>
          <w:lang w:val="sq-AL"/>
        </w:rPr>
        <w:t>”, për arsye se nga ZVRPP</w:t>
      </w:r>
      <w:r>
        <w:rPr>
          <w:lang w:val="sq-AL"/>
        </w:rPr>
        <w:t>-ja</w:t>
      </w:r>
      <w:r w:rsidRPr="005A484B">
        <w:rPr>
          <w:lang w:val="sq-AL"/>
        </w:rPr>
        <w:t xml:space="preserve"> Tiranë për një pjesë të konsiderueshme të pasurive ka të dhëna, të p</w:t>
      </w:r>
      <w:r>
        <w:rPr>
          <w:lang w:val="sq-AL"/>
        </w:rPr>
        <w:t>aqarta dhe jo të plota. Për sa u</w:t>
      </w:r>
      <w:r w:rsidRPr="005A484B">
        <w:rPr>
          <w:lang w:val="sq-AL"/>
        </w:rPr>
        <w:t xml:space="preserve"> përket pasurive me pronar të paidentifikuar sqarojmë se nuk ka asnjë lloj informacioni nga ZVRPP</w:t>
      </w:r>
      <w:r>
        <w:rPr>
          <w:lang w:val="sq-AL"/>
        </w:rPr>
        <w:t>-ja</w:t>
      </w:r>
      <w:r w:rsidRPr="005A484B">
        <w:rPr>
          <w:lang w:val="sq-AL"/>
        </w:rPr>
        <w:t>. Për të gjitha këto pasuri do të rikërkohet konfirmim pranë ZVRPP-së Tiranë dhe në bazë të konfirmimit përfundimtar që do të jepet nga kjo zyrë, do të hartohen dhe listat që do të shoqërojnë projektvendimin që do të propozohet për miratim pranë Këshillit të Ministrave.</w:t>
      </w:r>
    </w:p>
    <w:p w:rsidR="007F1351" w:rsidRPr="005A484B" w:rsidRDefault="007F1351" w:rsidP="007F1351">
      <w:pPr>
        <w:pStyle w:val="Paragrafi"/>
        <w:rPr>
          <w:lang w:val="sq-AL"/>
        </w:rPr>
      </w:pPr>
      <w:r w:rsidRPr="005A484B">
        <w:rPr>
          <w:lang w:val="sq-AL"/>
        </w:rPr>
        <w:t>Lidhur me objektet për të cilat është bërë shënimi “Konfirmim nga ALUIZNI”, pronarët përkatës do të kompensohen për efekt shpronësimi, pasi të ketë përfunduar procesi i legalizimit dhe ai i regjistrimit pranë ZVRPP-së, në bazë të dokumentacionit të pronësisë që do të dorëzojnë pranë Drejtorisë së Përgjithshme të Rrugëve pas daljes së vendimit të Këshillit të Ministrave që do të miratojë kërkesën për shpronësim.</w:t>
      </w:r>
    </w:p>
    <w:p w:rsidR="007F1351" w:rsidRPr="005A484B" w:rsidRDefault="007F1351" w:rsidP="007F1351">
      <w:pPr>
        <w:pStyle w:val="Paragrafi"/>
        <w:rPr>
          <w:lang w:val="sq-AL"/>
        </w:rPr>
      </w:pPr>
      <w:r w:rsidRPr="005A484B">
        <w:rPr>
          <w:lang w:val="sq-AL"/>
        </w:rPr>
        <w:t>Për objektet për të cilat është bërë shënimi “I pakonfirmuar”, sqarojmë se nuk janë konfirmuar nga ALUIZNI dhe nuk disponojmë të dhëna as nga ZVRPP</w:t>
      </w:r>
      <w:r>
        <w:rPr>
          <w:lang w:val="sq-AL"/>
        </w:rPr>
        <w:t>-ja</w:t>
      </w:r>
      <w:r w:rsidRPr="005A484B">
        <w:rPr>
          <w:lang w:val="sq-AL"/>
        </w:rPr>
        <w:t xml:space="preserve"> Tiranë. Qytetarët</w:t>
      </w:r>
      <w:r>
        <w:rPr>
          <w:lang w:val="sq-AL"/>
        </w:rPr>
        <w:t>,</w:t>
      </w:r>
      <w:r w:rsidRPr="005A484B">
        <w:rPr>
          <w:lang w:val="sq-AL"/>
        </w:rPr>
        <w:t xml:space="preserve"> të cilët pretendojnë pronësinë duhet të aplikojnë për regjistrimin e tyre pranë ZVRPP-së Tiranë, si dhe të paraqesin pranë Ministrisë së Punëve Publike dhe Transportit dokumentacionin tekniko-ligjor (nëse disponojnë të tillë), nëpërmjet të cilit vërtetojnë titullin e pronësisë mbi këto objekte.</w:t>
      </w:r>
    </w:p>
    <w:p w:rsidR="007F1351" w:rsidRPr="005A484B" w:rsidRDefault="007F1351" w:rsidP="007F1351">
      <w:pPr>
        <w:pStyle w:val="Paragrafi"/>
        <w:rPr>
          <w:lang w:val="sq-AL"/>
        </w:rPr>
      </w:pPr>
      <w:r w:rsidRPr="005A484B">
        <w:rPr>
          <w:lang w:val="sq-AL"/>
        </w:rPr>
        <w:t>Për objektin për të cilin është bërë shënimi “Rikonfirmim pranë ALUIZNI”, do të rikërkohet konfirmim, pasi nuk është konfirmuar paraprakisht nga kjo Agjenci.</w:t>
      </w:r>
    </w:p>
    <w:p w:rsidR="007F1351" w:rsidRPr="005A484B" w:rsidRDefault="007F1351" w:rsidP="007F1351">
      <w:pPr>
        <w:pStyle w:val="Paragrafi"/>
        <w:rPr>
          <w:lang w:val="sq-AL"/>
        </w:rPr>
      </w:pPr>
      <w:r w:rsidRPr="005A484B">
        <w:rPr>
          <w:lang w:val="sq-AL"/>
        </w:rPr>
        <w:t>Vlera totale e këtij shpronësimi është 508 025 259.4 (pesëqind e tetë milionë e njëzet e pesë mijë e dyqind e pesëdhjetë e nëntë pikë katër) lekë.</w:t>
      </w:r>
    </w:p>
    <w:p w:rsidR="007F1351" w:rsidRPr="005A484B" w:rsidRDefault="007F1351" w:rsidP="007F1351">
      <w:pPr>
        <w:pStyle w:val="Paragrafi"/>
        <w:rPr>
          <w:lang w:val="sq-AL"/>
        </w:rPr>
      </w:pPr>
    </w:p>
    <w:p w:rsidR="007F1351" w:rsidRPr="005A484B" w:rsidRDefault="007F1351" w:rsidP="007F1351">
      <w:pPr>
        <w:pStyle w:val="Autoriteti"/>
        <w:keepNext w:val="0"/>
        <w:rPr>
          <w:lang w:val="sq-AL"/>
        </w:rPr>
      </w:pPr>
      <w:r w:rsidRPr="005A484B">
        <w:rPr>
          <w:lang w:val="sq-AL"/>
        </w:rPr>
        <w:t>MINISTRI I PUNËVE PUBLIKE DHE TRANSPORTIT</w:t>
      </w:r>
    </w:p>
    <w:p w:rsidR="007F1351" w:rsidRPr="005A484B" w:rsidRDefault="007F1351" w:rsidP="007F1351">
      <w:pPr>
        <w:pStyle w:val="AutoritetiEmer"/>
        <w:rPr>
          <w:lang w:val="sq-AL"/>
        </w:rPr>
      </w:pPr>
      <w:r w:rsidRPr="005A484B">
        <w:rPr>
          <w:lang w:val="sq-AL"/>
        </w:rPr>
        <w:t>Sokol Olldashi</w:t>
      </w:r>
    </w:p>
    <w:sectPr w:rsidR="007F1351" w:rsidRPr="005A48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E95201B"/>
    <w:multiLevelType w:val="hybridMultilevel"/>
    <w:tmpl w:val="9232FB7C"/>
    <w:lvl w:ilvl="0" w:tplc="6966010C">
      <w:start w:val="1"/>
      <w:numFmt w:val="decimal"/>
      <w:lvlText w:val="%1."/>
      <w:lvlJc w:val="left"/>
      <w:pPr>
        <w:ind w:left="900" w:hanging="360"/>
      </w:pPr>
      <w:rPr>
        <w:rFonts w:cs="Times New Roman"/>
        <w:b/>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F1351"/>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351"/>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60D04"/>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F4F83D-D4C5-48D2-9DD8-2D8D9479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351"/>
    <w:rPr>
      <w:rFonts w:ascii="Arial" w:hAnsi="Arial"/>
      <w:sz w:val="24"/>
      <w:lang w:val="en-GB"/>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7F1351"/>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2019-03-19T14:15:00Z</dcterms:created>
  <dcterms:modified xsi:type="dcterms:W3CDTF">2019-03-19T14:15:00Z</dcterms:modified>
</cp:coreProperties>
</file>