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D9F" w:rsidRDefault="00AD5D9F" w:rsidP="00AD5D9F">
      <w:pPr>
        <w:pStyle w:val="Akti"/>
        <w:keepNext w:val="0"/>
      </w:pPr>
      <w:bookmarkStart w:id="0" w:name="_GoBack"/>
      <w:bookmarkEnd w:id="0"/>
      <w:r>
        <w:t>Kërkesë</w:t>
      </w:r>
    </w:p>
    <w:p w:rsidR="00AD5D9F" w:rsidRDefault="00AD5D9F" w:rsidP="00AD5D9F">
      <w:pPr>
        <w:pStyle w:val="NumriData"/>
        <w:keepNext w:val="0"/>
      </w:pPr>
      <w:r>
        <w:t>Nr.3334/4, datë 5.12.2011</w:t>
      </w:r>
    </w:p>
    <w:p w:rsidR="00AD5D9F" w:rsidRDefault="00AD5D9F" w:rsidP="00AD5D9F">
      <w:pPr>
        <w:pStyle w:val="Paragrafi"/>
      </w:pPr>
    </w:p>
    <w:p w:rsidR="00AD5D9F" w:rsidRDefault="00AD5D9F" w:rsidP="00AD5D9F">
      <w:pPr>
        <w:pStyle w:val="Titulli"/>
        <w:keepNext w:val="0"/>
      </w:pPr>
      <w:r>
        <w:t>Për shpronësim publik</w:t>
      </w:r>
    </w:p>
    <w:p w:rsidR="00AD5D9F" w:rsidRDefault="00AD5D9F" w:rsidP="00AD5D9F">
      <w:pPr>
        <w:pStyle w:val="Paragrafi"/>
      </w:pPr>
    </w:p>
    <w:p w:rsidR="00AD5D9F" w:rsidRDefault="00AD5D9F" w:rsidP="00AD5D9F">
      <w:pPr>
        <w:pStyle w:val="Paragrafi"/>
      </w:pPr>
      <w:r>
        <w:t>Ministria e Punëve Publike dhe Transportit shpall kërkesën për shpronësim, për interes publik, të pasurive të paluajtshme, pronë private, që preken nga ndërtimi i segmentit rrugor “Hyrja-Shkodër”.</w:t>
      </w:r>
    </w:p>
    <w:p w:rsidR="00AD5D9F" w:rsidRDefault="00AD5D9F" w:rsidP="00AD5D9F">
      <w:pPr>
        <w:pStyle w:val="Paragrafi"/>
      </w:pPr>
      <w:r>
        <w:t>Subjekti kërkues i këtij objekti është Drejtoria e Përgjithshme e Rrugëve. Me anë të këtij publikimi në shtyp kërkojmë të vemë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të bashkëlidhur.</w:t>
      </w:r>
    </w:p>
    <w:p w:rsidR="00AD5D9F" w:rsidRDefault="00AD5D9F" w:rsidP="00AD5D9F">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AD5D9F" w:rsidRDefault="00AD5D9F" w:rsidP="00AD5D9F">
      <w:pPr>
        <w:pStyle w:val="Paragrafi"/>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AD5D9F" w:rsidRDefault="00AD5D9F" w:rsidP="00AD5D9F">
      <w:pPr>
        <w:pStyle w:val="Paragrafi"/>
      </w:pPr>
      <w:r>
        <w:t>Vlera totale e këtij shpronësimi është 1 669 500 (një milion e gjashtëqind e gjashtëdhjetë e nëntë mijë e pesëqind) lekë.</w:t>
      </w:r>
    </w:p>
    <w:p w:rsidR="00AD5D9F" w:rsidRDefault="00AD5D9F" w:rsidP="00AD5D9F">
      <w:pPr>
        <w:pStyle w:val="Paragrafi"/>
      </w:pPr>
    </w:p>
    <w:p w:rsidR="00AD5D9F" w:rsidRDefault="00AD5D9F" w:rsidP="00AD5D9F">
      <w:pPr>
        <w:pStyle w:val="Autoriteti"/>
        <w:keepNext w:val="0"/>
      </w:pPr>
      <w:r>
        <w:t>Ministri i Punëve Publike dhe Transportit</w:t>
      </w:r>
    </w:p>
    <w:p w:rsidR="00477590" w:rsidRDefault="00AD5D9F" w:rsidP="00AD5D9F">
      <w:pPr>
        <w:pStyle w:val="AutoritetiEmer"/>
      </w:pPr>
      <w:r>
        <w:t>Sokol Olldashi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5D9F"/>
    <w:rsid w:val="000277EF"/>
    <w:rsid w:val="000C2ABA"/>
    <w:rsid w:val="00142F5D"/>
    <w:rsid w:val="001D4B57"/>
    <w:rsid w:val="00443285"/>
    <w:rsid w:val="00471354"/>
    <w:rsid w:val="00477590"/>
    <w:rsid w:val="004A533F"/>
    <w:rsid w:val="004B3159"/>
    <w:rsid w:val="00753B45"/>
    <w:rsid w:val="007F6793"/>
    <w:rsid w:val="00802AED"/>
    <w:rsid w:val="008759F1"/>
    <w:rsid w:val="008A6BB5"/>
    <w:rsid w:val="00946BB9"/>
    <w:rsid w:val="009E2982"/>
    <w:rsid w:val="00A020A7"/>
    <w:rsid w:val="00AD5D9F"/>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3D3D14F-9329-4988-AC12-E8710B78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D9F"/>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AD5D9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D5D9F"/>
    <w:rPr>
      <w:rFonts w:ascii="CG Times" w:eastAsia="Times New Roman" w:hAnsi="CG Times" w:cs="Times New Roman"/>
      <w:sz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2019-03-19T15:01:00Z</dcterms:created>
  <dcterms:modified xsi:type="dcterms:W3CDTF">2019-03-19T15:01:00Z</dcterms:modified>
</cp:coreProperties>
</file>