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B55" w:rsidRPr="002F5487" w:rsidRDefault="00935B55" w:rsidP="00935B55">
      <w:pPr>
        <w:pStyle w:val="Akti"/>
        <w:rPr>
          <w:lang w:val="sq-AL"/>
        </w:rPr>
      </w:pPr>
      <w:r w:rsidRPr="002F5487">
        <w:rPr>
          <w:lang w:val="sq-AL"/>
        </w:rPr>
        <w:t>Kërkesë</w:t>
      </w:r>
    </w:p>
    <w:p w:rsidR="00935B55" w:rsidRPr="002F5487" w:rsidRDefault="00935B55" w:rsidP="00935B55">
      <w:pPr>
        <w:pStyle w:val="NumriData"/>
        <w:rPr>
          <w:lang w:val="sq-AL"/>
        </w:rPr>
      </w:pPr>
      <w:r w:rsidRPr="002F5487">
        <w:rPr>
          <w:lang w:val="sq-AL"/>
        </w:rPr>
        <w:t>Nr. 1925/6, datë 11.4.2014</w:t>
      </w:r>
    </w:p>
    <w:p w:rsidR="00935B55" w:rsidRPr="002F5487" w:rsidRDefault="00935B55" w:rsidP="00935B55">
      <w:pPr>
        <w:pStyle w:val="Akti"/>
        <w:rPr>
          <w:sz w:val="14"/>
          <w:lang w:val="sq-AL"/>
        </w:rPr>
      </w:pPr>
    </w:p>
    <w:p w:rsidR="00935B55" w:rsidRPr="002F5487" w:rsidRDefault="00935B55" w:rsidP="00935B55">
      <w:pPr>
        <w:pStyle w:val="Akti"/>
        <w:rPr>
          <w:lang w:val="sq-AL"/>
        </w:rPr>
      </w:pPr>
      <w:r w:rsidRPr="002F5487">
        <w:rPr>
          <w:lang w:val="sq-AL"/>
        </w:rPr>
        <w:t>PËR SHPRONËSIM PUBLIK</w:t>
      </w:r>
    </w:p>
    <w:p w:rsidR="00935B55" w:rsidRPr="002F5487" w:rsidRDefault="00935B55" w:rsidP="00935B55">
      <w:pPr>
        <w:widowControl w:val="0"/>
        <w:spacing w:after="0" w:line="240" w:lineRule="auto"/>
        <w:rPr>
          <w:rFonts w:ascii="CG Times" w:hAnsi="CG Times"/>
          <w:sz w:val="14"/>
          <w:lang w:val="sq-AL"/>
        </w:rPr>
      </w:pPr>
    </w:p>
    <w:p w:rsidR="00935B55" w:rsidRPr="002F5487" w:rsidRDefault="00935B55" w:rsidP="00935B55">
      <w:pPr>
        <w:widowControl w:val="0"/>
        <w:spacing w:after="0" w:line="240" w:lineRule="auto"/>
        <w:rPr>
          <w:rFonts w:ascii="CG Times" w:hAnsi="CG Times"/>
          <w:lang w:val="sq-AL"/>
        </w:rPr>
      </w:pPr>
      <w:r w:rsidRPr="002F5487">
        <w:rPr>
          <w:rFonts w:ascii="CG Times" w:hAnsi="CG Times"/>
          <w:lang w:val="sq-AL"/>
        </w:rPr>
        <w:t>Ministria e Transportit dhe Infrastrukturës shpall kërkesën për shpronësim, për interes publik</w:t>
      </w:r>
      <w:r>
        <w:rPr>
          <w:rFonts w:ascii="CG Times" w:hAnsi="CG Times"/>
          <w:lang w:val="sq-AL"/>
        </w:rPr>
        <w:t>,</w:t>
      </w:r>
      <w:r w:rsidRPr="002F5487">
        <w:rPr>
          <w:rFonts w:ascii="CG Times" w:hAnsi="CG Times"/>
          <w:lang w:val="sq-AL"/>
        </w:rPr>
        <w:t xml:space="preserve"> të pasurive të paluajtshme, pronë private, që preken nga ndërtimi i segmentit rrugor “Unaza Lindore</w:t>
      </w:r>
      <w:r>
        <w:rPr>
          <w:rFonts w:ascii="CG Times" w:hAnsi="CG Times"/>
          <w:lang w:val="sq-AL"/>
        </w:rPr>
        <w:t>,</w:t>
      </w:r>
      <w:r w:rsidRPr="002F5487">
        <w:rPr>
          <w:rFonts w:ascii="CG Times" w:hAnsi="CG Times"/>
          <w:lang w:val="sq-AL"/>
        </w:rPr>
        <w:t xml:space="preserve"> Tiranë (loti 1)”.</w:t>
      </w:r>
    </w:p>
    <w:p w:rsidR="00935B55" w:rsidRPr="002F5487" w:rsidRDefault="00935B55" w:rsidP="00935B55">
      <w:pPr>
        <w:widowControl w:val="0"/>
        <w:spacing w:after="0" w:line="240" w:lineRule="auto"/>
        <w:rPr>
          <w:rFonts w:ascii="CG Times" w:hAnsi="CG Times"/>
          <w:lang w:val="sq-AL"/>
        </w:rPr>
      </w:pPr>
      <w:r w:rsidRPr="002F5487">
        <w:rPr>
          <w:rFonts w:ascii="CG Times" w:hAnsi="CG Times"/>
          <w:lang w:val="sq-AL"/>
        </w:rPr>
        <w:t>Subjekti kërkues i këtij objekti është Autoriteti Rrugor Shqiptar. Me anë të këtij publikimi kërkojmë të vëmë në dijeni personat të cilët preken nga ky shpronësim. Vënia në dijeni konsiston në masën e vlerësimit të llogaritur në përputhje me kuadrin ligjor.</w:t>
      </w:r>
    </w:p>
    <w:p w:rsidR="00935B55" w:rsidRPr="002F5487" w:rsidRDefault="00935B55" w:rsidP="00935B55">
      <w:pPr>
        <w:widowControl w:val="0"/>
        <w:spacing w:after="0" w:line="240" w:lineRule="auto"/>
        <w:rPr>
          <w:rFonts w:ascii="CG Times" w:hAnsi="CG Times"/>
          <w:lang w:val="sq-AL"/>
        </w:rPr>
      </w:pPr>
      <w:r w:rsidRPr="0034563D">
        <w:rPr>
          <w:rFonts w:ascii="CG Times" w:hAnsi="CG Times"/>
          <w:spacing w:val="4"/>
          <w:lang w:val="sq-AL"/>
        </w:rPr>
        <w:t>Pronarët, që kanë emrin në listën emërore dhe personat e tretë kanë të drejtë të paraqesin pretendimet e tyre lidhur me çmimin, sipërfaqen</w:t>
      </w:r>
      <w:r w:rsidRPr="002F5487">
        <w:rPr>
          <w:rFonts w:ascii="CG Times" w:hAnsi="CG Times"/>
          <w:lang w:val="sq-AL"/>
        </w:rPr>
        <w:t xml:space="preserve"> titullin e pronësisë apo llojin e pasurisë që kanë në pronësi, të shoqëruara me dokumentet përkatëse në ministrinë kompetente (Ministria e Transportit dhe Infrastrukturës).</w:t>
      </w:r>
    </w:p>
    <w:p w:rsidR="00935B55" w:rsidRDefault="00935B55" w:rsidP="00935B55">
      <w:pPr>
        <w:widowControl w:val="0"/>
        <w:spacing w:after="0" w:line="240" w:lineRule="auto"/>
        <w:rPr>
          <w:rFonts w:ascii="CG Times" w:hAnsi="CG Times"/>
          <w:lang w:val="sq-AL"/>
        </w:rPr>
      </w:pPr>
      <w:r w:rsidRPr="002F5487">
        <w:rPr>
          <w:rFonts w:ascii="CG Times" w:hAnsi="CG Times"/>
          <w:lang w:val="sq-AL"/>
        </w:rPr>
        <w:t>Vlera totale e shpronësimit është 61 239 472 (gjashtëdhjetë e një milion</w:t>
      </w:r>
      <w:r>
        <w:rPr>
          <w:rFonts w:ascii="CG Times" w:hAnsi="CG Times"/>
          <w:lang w:val="sq-AL"/>
        </w:rPr>
        <w:t>ë</w:t>
      </w:r>
      <w:r w:rsidRPr="002F5487">
        <w:rPr>
          <w:rFonts w:ascii="CG Times" w:hAnsi="CG Times"/>
          <w:lang w:val="sq-AL"/>
        </w:rPr>
        <w:t xml:space="preserve"> e dyqind e tridhjetë e nëntë mijë e katërqind e shtatëdhjetë e dy) lekë.</w:t>
      </w:r>
    </w:p>
    <w:p w:rsidR="00935B55" w:rsidRPr="002F5487" w:rsidRDefault="00935B55" w:rsidP="00935B55">
      <w:pPr>
        <w:widowControl w:val="0"/>
        <w:spacing w:after="0" w:line="240" w:lineRule="auto"/>
        <w:rPr>
          <w:rFonts w:ascii="CG Times" w:hAnsi="CG Times"/>
          <w:lang w:val="sq-AL"/>
        </w:rPr>
      </w:pPr>
    </w:p>
    <w:p w:rsidR="00935B55" w:rsidRPr="002F5487" w:rsidRDefault="00935B55" w:rsidP="00935B55">
      <w:pPr>
        <w:widowControl w:val="0"/>
        <w:spacing w:after="0" w:line="240" w:lineRule="auto"/>
        <w:rPr>
          <w:rFonts w:ascii="CG Times" w:hAnsi="CG Times"/>
          <w:lang w:val="sq-AL"/>
        </w:rPr>
      </w:pPr>
      <w:r w:rsidRPr="002F5487">
        <w:rPr>
          <w:rFonts w:ascii="CG Times" w:hAnsi="CG Times"/>
          <w:lang w:val="sq-AL"/>
        </w:rPr>
        <w:t>Pronarët</w:t>
      </w:r>
      <w:r>
        <w:rPr>
          <w:rFonts w:ascii="CG Times" w:hAnsi="CG Times"/>
          <w:lang w:val="sq-AL"/>
        </w:rPr>
        <w:t>,</w:t>
      </w:r>
      <w:r w:rsidRPr="002F5487">
        <w:rPr>
          <w:rFonts w:ascii="CG Times" w:hAnsi="CG Times"/>
          <w:lang w:val="sq-AL"/>
        </w:rPr>
        <w:t xml:space="preserve"> për të cilët në kolonën “Shënime” në tabelë</w:t>
      </w:r>
      <w:r>
        <w:rPr>
          <w:rFonts w:ascii="CG Times" w:hAnsi="CG Times"/>
          <w:lang w:val="sq-AL"/>
        </w:rPr>
        <w:t>n e publikuar</w:t>
      </w:r>
      <w:r w:rsidRPr="002F5487">
        <w:rPr>
          <w:rFonts w:ascii="CG Times" w:hAnsi="CG Times"/>
          <w:lang w:val="sq-AL"/>
        </w:rPr>
        <w:t xml:space="preserve"> është bërë shënim</w:t>
      </w:r>
      <w:r>
        <w:rPr>
          <w:rFonts w:ascii="CG Times" w:hAnsi="CG Times"/>
          <w:lang w:val="sq-AL"/>
        </w:rPr>
        <w:t>i</w:t>
      </w:r>
      <w:r w:rsidRPr="002F5487">
        <w:rPr>
          <w:rFonts w:ascii="CG Times" w:hAnsi="CG Times"/>
          <w:lang w:val="sq-AL"/>
        </w:rPr>
        <w:t xml:space="preserve"> “Konfirmuar nga ZRPP”, do të kompensohen për efekt shpronësimi pas miratimit të kërkesës për shpronësim nga Këshilli i Ministrave.</w:t>
      </w:r>
    </w:p>
    <w:p w:rsidR="00935B55" w:rsidRPr="002F5487" w:rsidRDefault="00935B55" w:rsidP="00935B55">
      <w:pPr>
        <w:pStyle w:val="Autoriteti"/>
        <w:rPr>
          <w:lang w:val="sq-AL"/>
        </w:rPr>
      </w:pPr>
      <w:r w:rsidRPr="002F5487">
        <w:rPr>
          <w:lang w:val="sq-AL"/>
        </w:rPr>
        <w:t xml:space="preserve">Ministri i Transportit </w:t>
      </w:r>
    </w:p>
    <w:p w:rsidR="00935B55" w:rsidRPr="002F5487" w:rsidRDefault="00935B55" w:rsidP="00935B55">
      <w:pPr>
        <w:pStyle w:val="Autoriteti"/>
        <w:rPr>
          <w:lang w:val="sq-AL"/>
        </w:rPr>
      </w:pPr>
      <w:r w:rsidRPr="002F5487">
        <w:rPr>
          <w:lang w:val="sq-AL"/>
        </w:rPr>
        <w:t>dhe Infrastrukturës</w:t>
      </w:r>
    </w:p>
    <w:p w:rsidR="00935B55" w:rsidRPr="002F5487" w:rsidRDefault="00935B55" w:rsidP="00935B55">
      <w:pPr>
        <w:pStyle w:val="AutoritetiEmer"/>
        <w:rPr>
          <w:lang w:val="sq-AL"/>
        </w:rPr>
      </w:pPr>
      <w:proofErr w:type="spellStart"/>
      <w:r w:rsidRPr="002F5487">
        <w:rPr>
          <w:lang w:val="sq-AL"/>
        </w:rPr>
        <w:t>Edmond</w:t>
      </w:r>
      <w:proofErr w:type="spellEnd"/>
      <w:r w:rsidRPr="002F5487">
        <w:rPr>
          <w:lang w:val="sq-AL"/>
        </w:rPr>
        <w:t xml:space="preserve"> </w:t>
      </w:r>
      <w:proofErr w:type="spellStart"/>
      <w:r w:rsidRPr="002F5487">
        <w:rPr>
          <w:lang w:val="sq-AL"/>
        </w:rPr>
        <w:t>Haxhinasto</w:t>
      </w:r>
      <w:proofErr w:type="spellEnd"/>
    </w:p>
    <w:p w:rsidR="00935B55" w:rsidRPr="002F5487" w:rsidRDefault="00935B55" w:rsidP="00935B55">
      <w:pPr>
        <w:widowControl w:val="0"/>
        <w:spacing w:after="0" w:line="240" w:lineRule="auto"/>
        <w:rPr>
          <w:rFonts w:ascii="CG Times" w:hAnsi="CG Times"/>
          <w:lang w:val="sq-AL"/>
        </w:rPr>
        <w:sectPr w:rsidR="00935B55" w:rsidRPr="002F5487" w:rsidSect="00935B55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851" w:right="851" w:bottom="851" w:left="851" w:header="1134" w:footer="1134" w:gutter="0"/>
          <w:pgNumType w:start="2137"/>
          <w:cols w:num="2" w:space="454"/>
          <w:docGrid w:linePitch="360"/>
        </w:sectPr>
      </w:pPr>
    </w:p>
    <w:p w:rsidR="00935B55" w:rsidRPr="002F5487" w:rsidRDefault="00935B55" w:rsidP="00935B55">
      <w:pPr>
        <w:widowControl w:val="0"/>
        <w:spacing w:after="0" w:line="240" w:lineRule="auto"/>
        <w:rPr>
          <w:rFonts w:ascii="CG Times" w:hAnsi="CG Times"/>
          <w:lang w:val="sq-AL"/>
        </w:rPr>
      </w:pPr>
    </w:p>
    <w:p w:rsidR="00935B55" w:rsidRPr="002F5487" w:rsidRDefault="00935B55" w:rsidP="00935B55">
      <w:pPr>
        <w:widowControl w:val="0"/>
        <w:spacing w:after="0"/>
        <w:jc w:val="center"/>
        <w:rPr>
          <w:rFonts w:ascii="CG Times" w:hAnsi="CG Times"/>
          <w:sz w:val="18"/>
          <w:szCs w:val="18"/>
          <w:lang w:val="sq-AL"/>
        </w:rPr>
      </w:pPr>
      <w:r w:rsidRPr="002F5487">
        <w:rPr>
          <w:rFonts w:ascii="CG Times" w:hAnsi="CG Times"/>
          <w:sz w:val="18"/>
          <w:szCs w:val="18"/>
          <w:lang w:val="sq-AL"/>
        </w:rPr>
        <w:t xml:space="preserve">LISTA E PRONAVE QË SHPRONËSOHEN SI REZULTAT I NDËRTIMIT TË SEGMENTIT RRUGOR </w:t>
      </w:r>
    </w:p>
    <w:p w:rsidR="00935B55" w:rsidRPr="002F5487" w:rsidRDefault="00935B55" w:rsidP="00935B55">
      <w:pPr>
        <w:widowControl w:val="0"/>
        <w:spacing w:after="0"/>
        <w:jc w:val="center"/>
        <w:rPr>
          <w:rFonts w:ascii="CG Times" w:hAnsi="CG Times"/>
          <w:sz w:val="18"/>
          <w:szCs w:val="18"/>
          <w:lang w:val="sq-AL"/>
        </w:rPr>
      </w:pPr>
      <w:r w:rsidRPr="002F5487">
        <w:rPr>
          <w:rFonts w:ascii="CG Times" w:hAnsi="CG Times"/>
          <w:sz w:val="18"/>
          <w:szCs w:val="18"/>
          <w:lang w:val="sq-AL"/>
        </w:rPr>
        <w:t>“UNAZA LINDORE TIRANË”</w:t>
      </w:r>
    </w:p>
    <w:p w:rsidR="00935B55" w:rsidRPr="002F5487" w:rsidRDefault="00935B55" w:rsidP="00935B55">
      <w:pPr>
        <w:widowControl w:val="0"/>
        <w:spacing w:after="0"/>
        <w:jc w:val="center"/>
        <w:rPr>
          <w:rFonts w:ascii="CG Times" w:hAnsi="CG Times"/>
          <w:lang w:val="sq-AL"/>
        </w:rPr>
      </w:pPr>
      <w:r>
        <w:rPr>
          <w:noProof/>
        </w:rPr>
        <w:drawing>
          <wp:inline distT="0" distB="0" distL="0" distR="0">
            <wp:extent cx="4951730" cy="6562090"/>
            <wp:effectExtent l="819150" t="0" r="8013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41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51730" cy="6562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B55" w:rsidRPr="002F5487" w:rsidRDefault="00935B55" w:rsidP="00935B55">
      <w:pPr>
        <w:widowControl w:val="0"/>
        <w:spacing w:after="0"/>
        <w:rPr>
          <w:rFonts w:ascii="CG Times" w:hAnsi="CG Times"/>
          <w:lang w:val="sq-AL"/>
        </w:rPr>
      </w:pPr>
    </w:p>
    <w:p w:rsidR="00935B55" w:rsidRPr="002F5487" w:rsidRDefault="00935B55" w:rsidP="00935B55">
      <w:pPr>
        <w:widowControl w:val="0"/>
        <w:spacing w:after="0"/>
        <w:rPr>
          <w:rFonts w:ascii="CG Times" w:hAnsi="CG Times"/>
          <w:lang w:val="sq-AL"/>
        </w:rPr>
      </w:pPr>
    </w:p>
    <w:p w:rsidR="00935B55" w:rsidRPr="002F5487" w:rsidRDefault="00935B55" w:rsidP="00935B55">
      <w:pPr>
        <w:widowControl w:val="0"/>
        <w:spacing w:after="0"/>
        <w:jc w:val="center"/>
        <w:rPr>
          <w:rFonts w:ascii="CG Times" w:hAnsi="CG Times"/>
          <w:lang w:val="sq-AL"/>
        </w:rPr>
      </w:pPr>
      <w:r w:rsidRPr="002F5487">
        <w:rPr>
          <w:noProof/>
          <w:lang w:val="sq-AL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344.35pt;margin-top:3.55pt;width:91.45pt;height:.65pt;flip:y;z-index:251666432" o:connectortype="straight"/>
        </w:pict>
      </w:r>
      <w:r w:rsidRPr="002F5487">
        <w:rPr>
          <w:noProof/>
          <w:lang w:val="sq-AL"/>
        </w:rPr>
        <w:pict>
          <v:shape id="_x0000_s1032" type="#_x0000_t32" style="position:absolute;left:0;text-align:left;margin-left:5.05pt;margin-top:380.5pt;width:118.3pt;height:3.4pt;flip:x;z-index:251665408" o:connectortype="straight"/>
        </w:pict>
      </w:r>
      <w:r>
        <w:rPr>
          <w:noProof/>
        </w:rPr>
        <w:drawing>
          <wp:inline distT="0" distB="0" distL="0" distR="0">
            <wp:extent cx="4803775" cy="6555105"/>
            <wp:effectExtent l="895350" t="0" r="8731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969" r="129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03775" cy="655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B55" w:rsidRPr="002F5487" w:rsidRDefault="00935B55" w:rsidP="00935B55">
      <w:pPr>
        <w:widowControl w:val="0"/>
        <w:spacing w:after="0"/>
        <w:rPr>
          <w:rFonts w:ascii="CG Times" w:hAnsi="CG Times"/>
          <w:lang w:val="sq-AL"/>
        </w:rPr>
      </w:pPr>
      <w:r w:rsidRPr="002F5487">
        <w:rPr>
          <w:rFonts w:ascii="CG Times" w:hAnsi="CG Times"/>
          <w:noProof/>
          <w:lang w:val="sq-AL"/>
        </w:rPr>
        <w:lastRenderedPageBreak/>
        <w:pict>
          <v:shape id="_x0000_s1031" type="#_x0000_t32" style="position:absolute;margin-left:5.05pt;margin-top:0;width:0;height:0;z-index:251664384" o:connectortype="straight"/>
        </w:pict>
      </w:r>
      <w:r w:rsidRPr="002F5487">
        <w:rPr>
          <w:rFonts w:ascii="CG Times" w:hAnsi="CG Times"/>
          <w:noProof/>
          <w:lang w:val="sq-AL"/>
        </w:rPr>
        <w:pict>
          <v:shape id="_x0000_s1030" type="#_x0000_t32" style="position:absolute;margin-left:351.9pt;margin-top:0;width:162.75pt;height:0;z-index:251663360" o:connectortype="straight"/>
        </w:pict>
      </w:r>
      <w:r w:rsidRPr="002F5487">
        <w:rPr>
          <w:rFonts w:ascii="CG Times" w:hAnsi="CG Times"/>
          <w:noProof/>
          <w:lang w:val="sq-AL"/>
        </w:rPr>
        <w:pict>
          <v:shape id="_x0000_s1029" type="#_x0000_t32" style="position:absolute;margin-left:8.8pt;margin-top:4.7pt;width:6.25pt;height:0;z-index:251662336" o:connectortype="straight"/>
        </w:pict>
      </w:r>
      <w:r w:rsidRPr="002F5487">
        <w:rPr>
          <w:rFonts w:ascii="CG Times" w:hAnsi="CG Times"/>
          <w:noProof/>
          <w:lang w:val="sq-AL"/>
        </w:rPr>
        <w:pict>
          <v:shape id="_x0000_s1028" type="#_x0000_t32" style="position:absolute;margin-left:13.8pt;margin-top:631.55pt;width:1.25pt;height:21.9pt;z-index:251661312" o:connectortype="straight"/>
        </w:pict>
      </w:r>
      <w:r w:rsidRPr="002F5487">
        <w:rPr>
          <w:rFonts w:ascii="CG Times" w:hAnsi="CG Times"/>
          <w:noProof/>
          <w:lang w:val="sq-AL"/>
        </w:rPr>
        <w:pict>
          <v:shape id="_x0000_s1027" type="#_x0000_t32" style="position:absolute;margin-left:8.8pt;margin-top:103.75pt;width:1.85pt;height:114.55pt;z-index:251660288" o:connectortype="straight"/>
        </w:pict>
      </w:r>
      <w:r>
        <w:rPr>
          <w:rFonts w:ascii="CG Times" w:hAnsi="CG Times"/>
          <w:noProof/>
        </w:rPr>
        <w:drawing>
          <wp:inline distT="0" distB="0" distL="0" distR="0">
            <wp:extent cx="6623685" cy="3177540"/>
            <wp:effectExtent l="19050" t="0" r="5715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2573" b="11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685" cy="317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B55" w:rsidRPr="002F5487" w:rsidRDefault="00935B55" w:rsidP="00935B55">
      <w:pPr>
        <w:widowControl w:val="0"/>
        <w:spacing w:after="0"/>
        <w:ind w:firstLine="720"/>
        <w:rPr>
          <w:rFonts w:ascii="CG Times" w:hAnsi="CG Times"/>
          <w:sz w:val="20"/>
          <w:szCs w:val="20"/>
          <w:lang w:val="sq-AL"/>
        </w:rPr>
      </w:pPr>
      <w:r w:rsidRPr="002F5487">
        <w:rPr>
          <w:rFonts w:ascii="CG Times" w:hAnsi="CG Times"/>
          <w:sz w:val="20"/>
          <w:szCs w:val="20"/>
          <w:lang w:val="sq-AL"/>
        </w:rPr>
        <w:t>Lundër</w:t>
      </w:r>
      <w:r w:rsidRPr="002F5487">
        <w:rPr>
          <w:rFonts w:ascii="CG Times" w:hAnsi="CG Times"/>
          <w:sz w:val="20"/>
          <w:szCs w:val="20"/>
          <w:lang w:val="sq-AL"/>
        </w:rPr>
        <w:tab/>
      </w:r>
      <w:r w:rsidRPr="002F5487">
        <w:rPr>
          <w:rFonts w:ascii="CG Times" w:hAnsi="CG Times"/>
          <w:sz w:val="20"/>
          <w:szCs w:val="20"/>
          <w:lang w:val="sq-AL"/>
        </w:rPr>
        <w:tab/>
      </w:r>
      <w:proofErr w:type="spellStart"/>
      <w:r w:rsidRPr="002F5487">
        <w:rPr>
          <w:rFonts w:ascii="CG Times" w:hAnsi="CG Times"/>
          <w:sz w:val="20"/>
          <w:szCs w:val="20"/>
          <w:lang w:val="sq-AL"/>
        </w:rPr>
        <w:t>Z.K</w:t>
      </w:r>
      <w:proofErr w:type="spellEnd"/>
      <w:r w:rsidRPr="002F5487">
        <w:rPr>
          <w:rFonts w:ascii="CG Times" w:hAnsi="CG Times"/>
          <w:sz w:val="20"/>
          <w:szCs w:val="20"/>
          <w:lang w:val="sq-AL"/>
        </w:rPr>
        <w:t>. 2529</w:t>
      </w:r>
    </w:p>
    <w:p w:rsidR="00935B55" w:rsidRPr="002F5487" w:rsidRDefault="00935B55" w:rsidP="00935B55">
      <w:pPr>
        <w:widowControl w:val="0"/>
        <w:spacing w:after="0"/>
        <w:ind w:firstLine="720"/>
        <w:rPr>
          <w:rFonts w:ascii="CG Times" w:hAnsi="CG Times"/>
          <w:sz w:val="20"/>
          <w:szCs w:val="20"/>
          <w:lang w:val="sq-AL"/>
        </w:rPr>
      </w:pPr>
      <w:r w:rsidRPr="002F5487">
        <w:rPr>
          <w:rFonts w:ascii="CG Times" w:hAnsi="CG Times"/>
          <w:sz w:val="20"/>
          <w:szCs w:val="20"/>
          <w:lang w:val="sq-AL"/>
        </w:rPr>
        <w:t>Farka e Madhe</w:t>
      </w:r>
      <w:r w:rsidRPr="002F5487">
        <w:rPr>
          <w:rFonts w:ascii="CG Times" w:hAnsi="CG Times"/>
          <w:sz w:val="20"/>
          <w:szCs w:val="20"/>
          <w:lang w:val="sq-AL"/>
        </w:rPr>
        <w:tab/>
      </w:r>
      <w:proofErr w:type="spellStart"/>
      <w:r w:rsidRPr="002F5487">
        <w:rPr>
          <w:rFonts w:ascii="CG Times" w:hAnsi="CG Times"/>
          <w:sz w:val="20"/>
          <w:szCs w:val="20"/>
          <w:lang w:val="sq-AL"/>
        </w:rPr>
        <w:t>Z.K.1604</w:t>
      </w:r>
      <w:proofErr w:type="spellEnd"/>
    </w:p>
    <w:p w:rsidR="00000000" w:rsidRDefault="00935B55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C8" w:rsidRPr="007508BA" w:rsidRDefault="00935B55" w:rsidP="006474AB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2144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C8" w:rsidRPr="007508BA" w:rsidRDefault="00935B55" w:rsidP="000E2620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2140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C8" w:rsidRDefault="00935B55" w:rsidP="00CE19B2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</w:t>
    </w:r>
    <w:r>
      <w:rPr>
        <w:rFonts w:ascii="CG Times" w:hAnsi="CG Times"/>
        <w:sz w:val="20"/>
        <w:szCs w:val="20"/>
      </w:rPr>
      <w:t>55</w:t>
    </w:r>
    <w:r>
      <w:rPr>
        <w:rFonts w:ascii="CG Times" w:hAnsi="CG Times"/>
        <w:sz w:val="20"/>
        <w:szCs w:val="20"/>
      </w:rPr>
      <w:t xml:space="preserve">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23</w:t>
    </w:r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prill</w:t>
    </w:r>
    <w:proofErr w:type="spellEnd"/>
    <w:r>
      <w:rPr>
        <w:rFonts w:ascii="CG Times" w:hAnsi="CG Times"/>
        <w:sz w:val="20"/>
        <w:szCs w:val="20"/>
      </w:rPr>
      <w:t xml:space="preserve"> 2014</w:t>
    </w:r>
    <w:r>
      <w:rPr>
        <w:rFonts w:ascii="CG Times" w:hAnsi="CG Times"/>
        <w:sz w:val="20"/>
        <w:szCs w:val="20"/>
      </w:rPr>
      <w:t xml:space="preserve"> </w:t>
    </w:r>
  </w:p>
  <w:p w:rsidR="00D024C8" w:rsidRPr="00045422" w:rsidRDefault="00935B55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C8" w:rsidRDefault="00935B55" w:rsidP="00214803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>nr.</w:t>
    </w:r>
    <w:r>
      <w:rPr>
        <w:rFonts w:ascii="CG Times" w:hAnsi="CG Times"/>
        <w:sz w:val="20"/>
        <w:szCs w:val="20"/>
      </w:rPr>
      <w:t>55</w:t>
    </w:r>
    <w:r>
      <w:rPr>
        <w:rFonts w:ascii="CG Times" w:hAnsi="CG Times"/>
        <w:sz w:val="20"/>
        <w:szCs w:val="20"/>
      </w:rPr>
      <w:t xml:space="preserve">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23</w:t>
    </w:r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prill</w:t>
    </w:r>
    <w:proofErr w:type="spellEnd"/>
    <w:r>
      <w:rPr>
        <w:rFonts w:ascii="CG Times" w:hAnsi="CG Times"/>
        <w:sz w:val="20"/>
        <w:szCs w:val="20"/>
      </w:rPr>
      <w:t xml:space="preserve"> 2014</w:t>
    </w:r>
    <w:r>
      <w:rPr>
        <w:rFonts w:ascii="CG Times" w:hAnsi="CG Times"/>
        <w:sz w:val="20"/>
        <w:szCs w:val="20"/>
      </w:rPr>
      <w:t xml:space="preserve"> </w:t>
    </w:r>
  </w:p>
  <w:p w:rsidR="00D024C8" w:rsidRPr="00D72D5C" w:rsidRDefault="00935B55" w:rsidP="00214803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935B55"/>
    <w:rsid w:val="00935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27"/>
        <o:r id="V:Rule2" type="connector" idref="#_x0000_s1028"/>
        <o:r id="V:Rule3" type="connector" idref="#_x0000_s1029"/>
        <o:r id="V:Rule4" type="connector" idref="#_x0000_s1030"/>
        <o:r id="V:Rule5" type="connector" idref="#_x0000_s1031"/>
        <o:r id="V:Rule6" type="connector" idref="#_x0000_s1032"/>
        <o:r id="V:Rule7" type="connector" idref="#_x0000_s103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35B5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35B5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35B5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35B5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35B55"/>
    <w:rPr>
      <w:rFonts w:ascii="CG Times" w:eastAsia="MS Mincho" w:hAnsi="CG Times" w:cs="CG Times"/>
      <w:b/>
      <w:bC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35B5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935B5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35B55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5B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B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header" Target="header1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213</Words>
  <Characters>1217</Characters>
  <Application>Microsoft Office Word</Application>
  <DocSecurity>0</DocSecurity>
  <Lines>10</Lines>
  <Paragraphs>2</Paragraphs>
  <ScaleCrop>false</ScaleCrop>
  <Company>Grizli777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2014-09-23T09:43:00Z</dcterms:created>
  <dcterms:modified xsi:type="dcterms:W3CDTF">2014-09-23T09:43:00Z</dcterms:modified>
</cp:coreProperties>
</file>