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954" w:rsidRPr="00307496" w:rsidRDefault="00052954" w:rsidP="00052954">
      <w:pPr>
        <w:pStyle w:val="Akti"/>
        <w:rPr>
          <w:lang w:val="sq-AL"/>
        </w:rPr>
      </w:pPr>
      <w:r w:rsidRPr="00307496">
        <w:rPr>
          <w:lang w:val="sq-AL"/>
        </w:rPr>
        <w:t>Kërkesë</w:t>
      </w:r>
    </w:p>
    <w:p w:rsidR="00052954" w:rsidRPr="00307496" w:rsidRDefault="00052954" w:rsidP="00052954">
      <w:pPr>
        <w:pStyle w:val="NumriData"/>
        <w:rPr>
          <w:lang w:val="sq-AL"/>
        </w:rPr>
      </w:pPr>
      <w:r w:rsidRPr="00307496">
        <w:rPr>
          <w:lang w:val="sq-AL"/>
        </w:rPr>
        <w:t>Nr. 1128/6, datë 2.10.2014</w:t>
      </w:r>
    </w:p>
    <w:p w:rsidR="00052954" w:rsidRPr="00307496" w:rsidRDefault="00052954" w:rsidP="00052954">
      <w:pPr>
        <w:pStyle w:val="Hapesira7"/>
        <w:rPr>
          <w:lang w:val="sq-AL"/>
        </w:rPr>
      </w:pPr>
    </w:p>
    <w:p w:rsidR="00052954" w:rsidRPr="00307496" w:rsidRDefault="00052954" w:rsidP="00052954">
      <w:pPr>
        <w:pStyle w:val="Titulli"/>
        <w:rPr>
          <w:lang w:val="sq-AL"/>
        </w:rPr>
      </w:pPr>
      <w:r w:rsidRPr="00307496">
        <w:rPr>
          <w:lang w:val="sq-AL"/>
        </w:rPr>
        <w:t>Për shpronësim publik</w:t>
      </w:r>
    </w:p>
    <w:p w:rsidR="00052954" w:rsidRPr="00307496" w:rsidRDefault="00052954" w:rsidP="00052954">
      <w:pPr>
        <w:pStyle w:val="Hapesira7"/>
        <w:rPr>
          <w:lang w:val="sq-AL"/>
        </w:rPr>
      </w:pPr>
    </w:p>
    <w:p w:rsidR="00052954" w:rsidRPr="00307496" w:rsidRDefault="00052954" w:rsidP="00052954">
      <w:pPr>
        <w:pStyle w:val="Paragrafi"/>
        <w:rPr>
          <w:szCs w:val="24"/>
          <w:lang w:val="sq-AL"/>
        </w:rPr>
      </w:pPr>
      <w:r w:rsidRPr="00307496">
        <w:rPr>
          <w:szCs w:val="24"/>
          <w:lang w:val="sq-AL"/>
        </w:rPr>
        <w:t>Ministria e Transportit dhe Infrastrukturës shpall kërkesën për shpronësim, për interes publik, të pasurive të paluajtshme</w:t>
      </w:r>
      <w:r>
        <w:rPr>
          <w:szCs w:val="24"/>
          <w:lang w:val="sq-AL"/>
        </w:rPr>
        <w:t>,</w:t>
      </w:r>
      <w:r w:rsidRPr="00307496">
        <w:rPr>
          <w:szCs w:val="24"/>
          <w:lang w:val="sq-AL"/>
        </w:rPr>
        <w:t xml:space="preserve"> pronë private, që preken nga ndërtimi i segmentit rrugor “Tiranë-Elbasan” (</w:t>
      </w:r>
      <w:proofErr w:type="spellStart"/>
      <w:r w:rsidRPr="00307496">
        <w:rPr>
          <w:szCs w:val="24"/>
          <w:lang w:val="sq-AL"/>
        </w:rPr>
        <w:t>lotet</w:t>
      </w:r>
      <w:proofErr w:type="spellEnd"/>
      <w:r w:rsidRPr="00307496">
        <w:rPr>
          <w:szCs w:val="24"/>
          <w:lang w:val="sq-AL"/>
        </w:rPr>
        <w:t xml:space="preserve"> 1 dhe 3, kulturat bujqësore dhe drufrutorë). 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w:t>
      </w:r>
      <w:proofErr w:type="spellStart"/>
      <w:r w:rsidRPr="00307496">
        <w:rPr>
          <w:szCs w:val="24"/>
          <w:lang w:val="sq-AL"/>
        </w:rPr>
        <w:t>të</w:t>
      </w:r>
      <w:proofErr w:type="spellEnd"/>
      <w:r w:rsidRPr="00307496">
        <w:rPr>
          <w:szCs w:val="24"/>
          <w:lang w:val="sq-AL"/>
        </w:rPr>
        <w:t xml:space="preserve"> drejtave të personave të tretë, për interes publik”</w:t>
      </w:r>
      <w:r>
        <w:rPr>
          <w:szCs w:val="24"/>
          <w:lang w:val="sq-AL"/>
        </w:rPr>
        <w:t>,të</w:t>
      </w:r>
      <w:r w:rsidRPr="00307496">
        <w:rPr>
          <w:szCs w:val="24"/>
          <w:lang w:val="sq-AL"/>
        </w:rPr>
        <w:t xml:space="preserve"> ndryshuar, për pronarët sipas listës emërore bashkëlidhur.</w:t>
      </w:r>
    </w:p>
    <w:p w:rsidR="00052954" w:rsidRPr="00307496" w:rsidRDefault="00052954" w:rsidP="00052954">
      <w:pPr>
        <w:pStyle w:val="Paragrafi"/>
        <w:rPr>
          <w:szCs w:val="24"/>
          <w:lang w:val="sq-AL"/>
        </w:rPr>
      </w:pPr>
      <w:r w:rsidRPr="00307496">
        <w:rPr>
          <w:szCs w:val="24"/>
          <w:lang w:val="sq-AL"/>
        </w:rPr>
        <w:t>Pronarët që kanë emrin në listën emërore dhe personat e tretë, brenda 15 ditëve nga plotësimi i këtij afati për publikim, kanë të drejtë të paraqesin pretendimet e tyre lidhur me çmimin, s</w:t>
      </w:r>
      <w:r>
        <w:rPr>
          <w:szCs w:val="24"/>
          <w:lang w:val="sq-AL"/>
        </w:rPr>
        <w:t>ipërfaqen, titullin e pronësisë</w:t>
      </w:r>
      <w:r w:rsidRPr="00307496">
        <w:rPr>
          <w:szCs w:val="24"/>
          <w:lang w:val="sq-AL"/>
        </w:rPr>
        <w:t xml:space="preserve"> apo llojin e pasurisë që kanë në pronësi, të shoqëruara me dokumentet përkatëse në ministrinë kompetente (Ministria e Transportit dhe Infrastrukturës).</w:t>
      </w:r>
    </w:p>
    <w:p w:rsidR="00052954" w:rsidRPr="00307496" w:rsidRDefault="00052954" w:rsidP="00052954">
      <w:pPr>
        <w:pStyle w:val="Paragrafi"/>
        <w:rPr>
          <w:szCs w:val="24"/>
          <w:lang w:val="sq-AL"/>
        </w:rPr>
      </w:pPr>
      <w:r w:rsidRPr="00307496">
        <w:rPr>
          <w:szCs w:val="24"/>
          <w:lang w:val="sq-AL"/>
        </w:rPr>
        <w:t>Ky publikim bëhet për pasurinë e llojit “kultura bujqësore dhe drufrutorë”.</w:t>
      </w:r>
    </w:p>
    <w:p w:rsidR="00052954" w:rsidRPr="00307496" w:rsidRDefault="00052954" w:rsidP="00052954">
      <w:pPr>
        <w:pStyle w:val="Paragrafi"/>
        <w:rPr>
          <w:szCs w:val="24"/>
          <w:lang w:val="sq-AL"/>
        </w:rPr>
      </w:pPr>
      <w:r w:rsidRPr="00307496">
        <w:rPr>
          <w:szCs w:val="24"/>
          <w:lang w:val="sq-AL"/>
        </w:rPr>
        <w:t xml:space="preserve">Pronarët do të kompensohen për efekt shpronësimi pas miratimit të kërkesës për shpronësim nga Këshilli i Ministrave dhe pasi të kenë paraqitur dokumentacionin </w:t>
      </w:r>
      <w:proofErr w:type="spellStart"/>
      <w:r w:rsidRPr="00307496">
        <w:rPr>
          <w:szCs w:val="24"/>
          <w:lang w:val="sq-AL"/>
        </w:rPr>
        <w:t>respektiv</w:t>
      </w:r>
      <w:proofErr w:type="spellEnd"/>
      <w:r w:rsidRPr="00307496">
        <w:rPr>
          <w:szCs w:val="24"/>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052954" w:rsidRPr="00307496" w:rsidRDefault="00052954" w:rsidP="00052954">
      <w:pPr>
        <w:pStyle w:val="Paragrafi"/>
        <w:rPr>
          <w:szCs w:val="24"/>
          <w:lang w:val="sq-AL"/>
        </w:rPr>
      </w:pPr>
      <w:r w:rsidRPr="00307496">
        <w:rPr>
          <w:szCs w:val="24"/>
          <w:lang w:val="sq-AL"/>
        </w:rPr>
        <w:t>Vlera totale e shpronësimit është 15 103 371 (pesëmbëdhjetë milionë e njëqind e tre mijë e treqind e shtatëdhjetë e një) lekë.</w:t>
      </w:r>
    </w:p>
    <w:p w:rsidR="00052954" w:rsidRPr="00307496" w:rsidRDefault="00052954" w:rsidP="00052954">
      <w:pPr>
        <w:pStyle w:val="Hapesira7"/>
        <w:rPr>
          <w:lang w:val="sq-AL"/>
        </w:rPr>
      </w:pPr>
    </w:p>
    <w:p w:rsidR="00052954" w:rsidRPr="00307496" w:rsidRDefault="00052954" w:rsidP="00052954">
      <w:pPr>
        <w:pStyle w:val="Autoriteti"/>
        <w:rPr>
          <w:lang w:val="sq-AL"/>
        </w:rPr>
      </w:pPr>
      <w:r w:rsidRPr="00307496">
        <w:rPr>
          <w:lang w:val="sq-AL"/>
        </w:rPr>
        <w:t xml:space="preserve">MINISTRI I TRANSPORTIT </w:t>
      </w:r>
    </w:p>
    <w:p w:rsidR="00052954" w:rsidRPr="00307496" w:rsidRDefault="00052954" w:rsidP="00052954">
      <w:pPr>
        <w:pStyle w:val="Autoriteti"/>
        <w:rPr>
          <w:lang w:val="sq-AL"/>
        </w:rPr>
      </w:pPr>
      <w:r w:rsidRPr="00307496">
        <w:rPr>
          <w:lang w:val="sq-AL"/>
        </w:rPr>
        <w:t>DHE INFRASTRUKTURËS</w:t>
      </w:r>
    </w:p>
    <w:p w:rsidR="00052954" w:rsidRPr="00307496" w:rsidRDefault="00052954" w:rsidP="00052954">
      <w:pPr>
        <w:pStyle w:val="AutoritetiEmer"/>
        <w:rPr>
          <w:lang w:val="sq-AL"/>
        </w:rPr>
      </w:pPr>
      <w:proofErr w:type="spellStart"/>
      <w:r w:rsidRPr="00307496">
        <w:rPr>
          <w:lang w:val="sq-AL"/>
        </w:rPr>
        <w:t>Edmond</w:t>
      </w:r>
      <w:proofErr w:type="spellEnd"/>
      <w:r w:rsidRPr="00307496">
        <w:rPr>
          <w:lang w:val="sq-AL"/>
        </w:rPr>
        <w:t xml:space="preserve"> </w:t>
      </w:r>
      <w:proofErr w:type="spellStart"/>
      <w:r w:rsidRPr="00307496">
        <w:rPr>
          <w:lang w:val="sq-AL"/>
        </w:rPr>
        <w:t>Haxhinasto</w:t>
      </w:r>
      <w:proofErr w:type="spellEnd"/>
    </w:p>
    <w:p w:rsidR="00052954" w:rsidRPr="00307496" w:rsidRDefault="00052954" w:rsidP="00052954">
      <w:pPr>
        <w:pStyle w:val="Paragrafi"/>
        <w:rPr>
          <w:szCs w:val="24"/>
          <w:lang w:val="sq-AL"/>
        </w:rPr>
        <w:sectPr w:rsidR="00052954" w:rsidRPr="00307496" w:rsidSect="00715E84">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7981"/>
          <w:cols w:num="2" w:space="454"/>
          <w:docGrid w:linePitch="360"/>
        </w:sectPr>
      </w:pPr>
    </w:p>
    <w:p w:rsidR="00052954" w:rsidRPr="00307496" w:rsidRDefault="00052954" w:rsidP="00052954">
      <w:pPr>
        <w:pStyle w:val="Paragrafi"/>
        <w:rPr>
          <w:szCs w:val="24"/>
          <w:lang w:val="sq-AL"/>
        </w:rPr>
      </w:pPr>
    </w:p>
    <w:p w:rsidR="00052954" w:rsidRPr="00307496" w:rsidRDefault="00052954" w:rsidP="00052954">
      <w:pPr>
        <w:pStyle w:val="Paragrafi"/>
        <w:rPr>
          <w:rFonts w:eastAsia="Times New Roman" w:cs="Calibri"/>
          <w:lang w:val="sq-AL"/>
        </w:rPr>
      </w:pPr>
    </w:p>
    <w:p w:rsidR="00052954" w:rsidRPr="00307496" w:rsidRDefault="00052954" w:rsidP="00052954">
      <w:pPr>
        <w:pStyle w:val="Paragrafi"/>
        <w:rPr>
          <w:szCs w:val="24"/>
          <w:lang w:val="sq-AL"/>
        </w:rPr>
      </w:pPr>
    </w:p>
    <w:p w:rsidR="00052954" w:rsidRPr="00307496" w:rsidRDefault="00052954" w:rsidP="00052954">
      <w:pPr>
        <w:pStyle w:val="Paragrafi"/>
        <w:ind w:firstLine="0"/>
        <w:jc w:val="center"/>
        <w:rPr>
          <w:szCs w:val="24"/>
          <w:lang w:val="sq-AL"/>
        </w:rPr>
      </w:pPr>
      <w:r w:rsidRPr="00307496">
        <w:rPr>
          <w:noProof/>
          <w:szCs w:val="24"/>
        </w:rPr>
        <w:lastRenderedPageBreak/>
        <w:drawing>
          <wp:inline distT="0" distB="0" distL="0" distR="0">
            <wp:extent cx="5530960" cy="8277646"/>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b="1510"/>
                    <a:stretch>
                      <a:fillRect/>
                    </a:stretch>
                  </pic:blipFill>
                  <pic:spPr bwMode="auto">
                    <a:xfrm>
                      <a:off x="0" y="0"/>
                      <a:ext cx="5530960" cy="8277646"/>
                    </a:xfrm>
                    <a:prstGeom prst="rect">
                      <a:avLst/>
                    </a:prstGeom>
                    <a:noFill/>
                    <a:ln w="9525">
                      <a:noFill/>
                      <a:miter lim="800000"/>
                      <a:headEnd/>
                      <a:tailEnd/>
                    </a:ln>
                  </pic:spPr>
                </pic:pic>
              </a:graphicData>
            </a:graphic>
          </wp:inline>
        </w:drawing>
      </w:r>
    </w:p>
    <w:p w:rsidR="00052954" w:rsidRPr="00307496" w:rsidRDefault="00052954" w:rsidP="00052954">
      <w:pPr>
        <w:pStyle w:val="Paragrafi"/>
        <w:ind w:firstLine="0"/>
        <w:jc w:val="center"/>
        <w:rPr>
          <w:szCs w:val="24"/>
          <w:lang w:val="sq-AL"/>
        </w:rPr>
      </w:pPr>
      <w:r w:rsidRPr="00307496">
        <w:rPr>
          <w:noProof/>
          <w:szCs w:val="24"/>
        </w:rPr>
        <w:lastRenderedPageBreak/>
        <w:drawing>
          <wp:inline distT="0" distB="0" distL="0" distR="0">
            <wp:extent cx="5917997" cy="8315428"/>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923085" cy="8322577"/>
                    </a:xfrm>
                    <a:prstGeom prst="rect">
                      <a:avLst/>
                    </a:prstGeom>
                    <a:noFill/>
                    <a:ln w="9525">
                      <a:noFill/>
                      <a:miter lim="800000"/>
                      <a:headEnd/>
                      <a:tailEnd/>
                    </a:ln>
                  </pic:spPr>
                </pic:pic>
              </a:graphicData>
            </a:graphic>
          </wp:inline>
        </w:drawing>
      </w:r>
    </w:p>
    <w:p w:rsidR="00052954" w:rsidRPr="00307496" w:rsidRDefault="00052954" w:rsidP="00052954">
      <w:pPr>
        <w:pStyle w:val="Paragrafi"/>
        <w:rPr>
          <w:szCs w:val="24"/>
          <w:lang w:val="sq-AL"/>
        </w:rPr>
      </w:pPr>
    </w:p>
    <w:p w:rsidR="00052954" w:rsidRPr="00307496" w:rsidRDefault="00052954" w:rsidP="00052954">
      <w:pPr>
        <w:pStyle w:val="Paragrafi"/>
        <w:ind w:firstLine="0"/>
        <w:jc w:val="center"/>
        <w:rPr>
          <w:szCs w:val="24"/>
          <w:lang w:val="sq-AL"/>
        </w:rPr>
      </w:pPr>
      <w:r w:rsidRPr="00307496">
        <w:rPr>
          <w:noProof/>
          <w:szCs w:val="24"/>
        </w:rPr>
        <w:lastRenderedPageBreak/>
        <w:drawing>
          <wp:inline distT="0" distB="0" distL="0" distR="0">
            <wp:extent cx="5947258" cy="8224423"/>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952371" cy="8231494"/>
                    </a:xfrm>
                    <a:prstGeom prst="rect">
                      <a:avLst/>
                    </a:prstGeom>
                    <a:noFill/>
                    <a:ln w="9525">
                      <a:noFill/>
                      <a:miter lim="800000"/>
                      <a:headEnd/>
                      <a:tailEnd/>
                    </a:ln>
                  </pic:spPr>
                </pic:pic>
              </a:graphicData>
            </a:graphic>
          </wp:inline>
        </w:drawing>
      </w:r>
    </w:p>
    <w:p w:rsidR="00052954" w:rsidRPr="00307496" w:rsidRDefault="00052954" w:rsidP="00052954">
      <w:pPr>
        <w:pStyle w:val="Paragrafi"/>
        <w:rPr>
          <w:szCs w:val="24"/>
          <w:lang w:val="sq-AL"/>
        </w:rPr>
      </w:pPr>
    </w:p>
    <w:p w:rsidR="00052954" w:rsidRPr="00307496" w:rsidRDefault="00052954" w:rsidP="00052954">
      <w:pPr>
        <w:pStyle w:val="Paragrafi"/>
        <w:rPr>
          <w:szCs w:val="24"/>
          <w:lang w:val="sq-AL"/>
        </w:rPr>
      </w:pPr>
    </w:p>
    <w:p w:rsidR="00052954" w:rsidRPr="00307496" w:rsidRDefault="00052954" w:rsidP="00052954">
      <w:pPr>
        <w:pStyle w:val="Paragrafi"/>
        <w:ind w:firstLine="0"/>
        <w:jc w:val="center"/>
        <w:rPr>
          <w:szCs w:val="24"/>
          <w:lang w:val="sq-AL"/>
        </w:rPr>
      </w:pPr>
      <w:r w:rsidRPr="00307496">
        <w:rPr>
          <w:noProof/>
          <w:szCs w:val="24"/>
        </w:rPr>
        <w:lastRenderedPageBreak/>
        <w:drawing>
          <wp:inline distT="0" distB="0" distL="0" distR="0">
            <wp:extent cx="6120765" cy="8409739"/>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6120765" cy="8409739"/>
                    </a:xfrm>
                    <a:prstGeom prst="rect">
                      <a:avLst/>
                    </a:prstGeom>
                    <a:noFill/>
                    <a:ln w="9525">
                      <a:noFill/>
                      <a:miter lim="800000"/>
                      <a:headEnd/>
                      <a:tailEnd/>
                    </a:ln>
                  </pic:spPr>
                </pic:pic>
              </a:graphicData>
            </a:graphic>
          </wp:inline>
        </w:drawing>
      </w:r>
    </w:p>
    <w:p w:rsidR="00052954" w:rsidRPr="00307496" w:rsidRDefault="00052954" w:rsidP="00052954">
      <w:pPr>
        <w:pStyle w:val="Paragrafi"/>
        <w:ind w:firstLine="0"/>
        <w:rPr>
          <w:szCs w:val="24"/>
          <w:lang w:val="sq-AL"/>
        </w:rPr>
      </w:pPr>
    </w:p>
    <w:p w:rsidR="00052954" w:rsidRPr="00307496" w:rsidRDefault="00052954" w:rsidP="00052954">
      <w:pPr>
        <w:pStyle w:val="Paragrafi"/>
        <w:ind w:firstLine="0"/>
        <w:jc w:val="center"/>
        <w:rPr>
          <w:szCs w:val="24"/>
          <w:lang w:val="sq-AL"/>
        </w:rPr>
      </w:pPr>
      <w:r w:rsidRPr="00307496">
        <w:rPr>
          <w:noProof/>
          <w:szCs w:val="24"/>
        </w:rPr>
        <w:lastRenderedPageBreak/>
        <w:drawing>
          <wp:inline distT="0" distB="0" distL="0" distR="0">
            <wp:extent cx="2055571" cy="813894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2058745" cy="8151512"/>
                    </a:xfrm>
                    <a:prstGeom prst="rect">
                      <a:avLst/>
                    </a:prstGeom>
                    <a:noFill/>
                    <a:ln w="9525">
                      <a:noFill/>
                      <a:miter lim="800000"/>
                      <a:headEnd/>
                      <a:tailEnd/>
                    </a:ln>
                  </pic:spPr>
                </pic:pic>
              </a:graphicData>
            </a:graphic>
          </wp:inline>
        </w:drawing>
      </w:r>
    </w:p>
    <w:p w:rsidR="00052954" w:rsidRPr="00307496" w:rsidRDefault="00052954" w:rsidP="00052954">
      <w:pPr>
        <w:pStyle w:val="Paragrafi"/>
        <w:rPr>
          <w:szCs w:val="24"/>
          <w:lang w:val="sq-AL"/>
        </w:rPr>
      </w:pPr>
    </w:p>
    <w:p w:rsidR="00052954" w:rsidRPr="00307496" w:rsidRDefault="00052954" w:rsidP="00052954">
      <w:pPr>
        <w:pStyle w:val="Paragrafi"/>
        <w:rPr>
          <w:szCs w:val="24"/>
          <w:lang w:val="sq-AL"/>
        </w:rPr>
      </w:pPr>
    </w:p>
    <w:p w:rsidR="00FD57DC" w:rsidRDefault="00DC67A2"/>
    <w:sectPr w:rsidR="00FD57DC" w:rsidSect="002E7D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954"/>
      <w:docPartObj>
        <w:docPartGallery w:val="Page Numbers (Bottom of Page)"/>
        <w:docPartUnique/>
      </w:docPartObj>
    </w:sdtPr>
    <w:sdtEndPr>
      <w:rPr>
        <w:rFonts w:ascii="Garamond" w:hAnsi="Garamond"/>
        <w:noProof/>
        <w:sz w:val="24"/>
        <w:szCs w:val="24"/>
      </w:rPr>
    </w:sdtEndPr>
    <w:sdtContent>
      <w:p w:rsidR="00B94114" w:rsidRPr="00B4283E" w:rsidRDefault="00DC67A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8004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1149955"/>
      <w:docPartObj>
        <w:docPartGallery w:val="Page Numbers (Bottom of Page)"/>
        <w:docPartUnique/>
      </w:docPartObj>
    </w:sdtPr>
    <w:sdtEndPr>
      <w:rPr>
        <w:noProof/>
      </w:rPr>
    </w:sdtEndPr>
    <w:sdtContent>
      <w:p w:rsidR="00B94114" w:rsidRPr="005B4361" w:rsidRDefault="00DC67A2" w:rsidP="00BB433C">
        <w:pPr>
          <w:pStyle w:val="Footer"/>
          <w:ind w:firstLine="0"/>
          <w:jc w:val="right"/>
          <w:rPr>
            <w:rFonts w:ascii="Garamond" w:hAnsi="Garamond"/>
            <w:sz w:val="24"/>
            <w:szCs w:val="24"/>
          </w:rPr>
        </w:pPr>
        <w:sdt>
          <w:sdtPr>
            <w:id w:val="1149956"/>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052954">
              <w:rPr>
                <w:rFonts w:ascii="Garamond" w:hAnsi="Garamond"/>
                <w:noProof/>
                <w:sz w:val="24"/>
                <w:szCs w:val="24"/>
              </w:rPr>
              <w:t>7981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1149957"/>
      <w:docPartObj>
        <w:docPartGallery w:val="Page Numbers (Bottom of Page)"/>
        <w:docPartUnique/>
      </w:docPartObj>
    </w:sdtPr>
    <w:sdtEndPr>
      <w:rPr>
        <w:noProof/>
        <w:sz w:val="24"/>
        <w:szCs w:val="24"/>
      </w:rPr>
    </w:sdtEndPr>
    <w:sdtContent>
      <w:p w:rsidR="00B94114" w:rsidRPr="00833610" w:rsidRDefault="00DC67A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94114" w:rsidRDefault="00DC67A2">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B94114" w:rsidRPr="00EB260B" w:rsidTr="00F57C75">
      <w:trPr>
        <w:trHeight w:val="936"/>
        <w:jc w:val="center"/>
      </w:trPr>
      <w:tc>
        <w:tcPr>
          <w:tcW w:w="2811" w:type="dxa"/>
          <w:shd w:val="pct5" w:color="auto" w:fill="F2F2F2"/>
          <w:vAlign w:val="center"/>
        </w:tcPr>
        <w:p w:rsidR="00B94114" w:rsidRPr="00EB260B" w:rsidRDefault="00DC67A2" w:rsidP="00F57C7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94114" w:rsidRPr="00EB260B" w:rsidRDefault="00DC67A2" w:rsidP="00F57C75">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94114" w:rsidRPr="00EB260B" w:rsidRDefault="00DC67A2" w:rsidP="00F57C75">
          <w:pPr>
            <w:pStyle w:val="NoSpacing"/>
            <w:spacing w:before="100" w:after="100"/>
            <w:jc w:val="center"/>
            <w:rPr>
              <w:rFonts w:ascii="Garamond" w:hAnsi="Garamond"/>
              <w:b/>
              <w:sz w:val="28"/>
              <w:szCs w:val="28"/>
            </w:rPr>
          </w:pPr>
          <w:r>
            <w:rPr>
              <w:rFonts w:ascii="Garamond" w:hAnsi="Garamond"/>
              <w:b/>
              <w:sz w:val="28"/>
              <w:szCs w:val="28"/>
            </w:rPr>
            <w:t xml:space="preserve"> Viti 2014 – Numri 155</w:t>
          </w:r>
        </w:p>
      </w:tc>
    </w:tr>
  </w:tbl>
  <w:p w:rsidR="00B94114" w:rsidRPr="00385E2C" w:rsidRDefault="00DC67A2"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B94114" w:rsidRPr="00EB260B" w:rsidTr="00F63542">
      <w:trPr>
        <w:trHeight w:val="936"/>
        <w:jc w:val="center"/>
      </w:trPr>
      <w:tc>
        <w:tcPr>
          <w:tcW w:w="2811" w:type="dxa"/>
          <w:shd w:val="pct5" w:color="auto" w:fill="F2F2F2"/>
          <w:vAlign w:val="center"/>
        </w:tcPr>
        <w:p w:rsidR="00B94114" w:rsidRPr="00EB260B" w:rsidRDefault="00DC67A2"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94114" w:rsidRPr="00EB260B" w:rsidRDefault="00DC67A2"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94114" w:rsidRPr="00EB260B" w:rsidRDefault="00DC67A2" w:rsidP="008B7F0C">
          <w:pPr>
            <w:pStyle w:val="NoSpacing"/>
            <w:spacing w:before="100" w:after="100"/>
            <w:jc w:val="center"/>
            <w:rPr>
              <w:rFonts w:ascii="Garamond" w:hAnsi="Garamond"/>
              <w:b/>
              <w:sz w:val="28"/>
              <w:szCs w:val="28"/>
            </w:rPr>
          </w:pPr>
          <w:r>
            <w:rPr>
              <w:rFonts w:ascii="Garamond" w:hAnsi="Garamond"/>
              <w:b/>
              <w:sz w:val="28"/>
              <w:szCs w:val="28"/>
            </w:rPr>
            <w:t>Viti 2014 – Numri 155</w:t>
          </w:r>
        </w:p>
      </w:tc>
    </w:tr>
  </w:tbl>
  <w:p w:rsidR="00B94114" w:rsidRDefault="00DC67A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14" w:rsidRDefault="00DC67A2"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052954"/>
    <w:rsid w:val="00052954"/>
    <w:rsid w:val="002E7553"/>
    <w:rsid w:val="002E7D45"/>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95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5295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5295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52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54"/>
    <w:rPr>
      <w:rFonts w:ascii="Calibri" w:eastAsia="Calibri" w:hAnsi="Calibri" w:cs="Times New Roman"/>
    </w:rPr>
  </w:style>
  <w:style w:type="paragraph" w:styleId="Footer">
    <w:name w:val="footer"/>
    <w:basedOn w:val="Normal"/>
    <w:link w:val="FooterChar"/>
    <w:uiPriority w:val="99"/>
    <w:unhideWhenUsed/>
    <w:rsid w:val="00052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54"/>
    <w:rPr>
      <w:rFonts w:ascii="Calibri" w:eastAsia="Calibri" w:hAnsi="Calibri" w:cs="Times New Roman"/>
    </w:rPr>
  </w:style>
  <w:style w:type="paragraph" w:customStyle="1" w:styleId="Akti">
    <w:name w:val="Akti"/>
    <w:link w:val="AktiChar"/>
    <w:rsid w:val="0005295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5295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52954"/>
    <w:rPr>
      <w:rFonts w:ascii="Garamond" w:eastAsia="MS Mincho" w:hAnsi="Garamond" w:cs="CG Times"/>
      <w:b/>
      <w:bCs/>
      <w:sz w:val="24"/>
      <w:lang w:val="en-GB"/>
    </w:rPr>
  </w:style>
  <w:style w:type="paragraph" w:customStyle="1" w:styleId="Paragrafi">
    <w:name w:val="Paragrafi"/>
    <w:link w:val="ParagrafiChar"/>
    <w:rsid w:val="0005295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52954"/>
    <w:rPr>
      <w:rFonts w:ascii="Garamond" w:eastAsia="MS Mincho" w:hAnsi="Garamond" w:cs="CG Times"/>
      <w:sz w:val="24"/>
    </w:rPr>
  </w:style>
  <w:style w:type="paragraph" w:customStyle="1" w:styleId="Titulli">
    <w:name w:val="Titulli"/>
    <w:next w:val="Normal"/>
    <w:link w:val="TitulliChar"/>
    <w:rsid w:val="0005295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52954"/>
    <w:rPr>
      <w:rFonts w:ascii="Garamond" w:eastAsia="MS Mincho" w:hAnsi="Garamond" w:cs="CG Times"/>
      <w:b/>
      <w:bCs/>
      <w:caps/>
      <w:sz w:val="24"/>
      <w:lang w:val="en-GB"/>
    </w:rPr>
  </w:style>
  <w:style w:type="character" w:customStyle="1" w:styleId="AktiChar">
    <w:name w:val="Akti Char"/>
    <w:basedOn w:val="DefaultParagraphFont"/>
    <w:link w:val="Akti"/>
    <w:rsid w:val="00052954"/>
    <w:rPr>
      <w:rFonts w:ascii="Garamond" w:eastAsia="MS Mincho" w:hAnsi="Garamond" w:cs="CG Times"/>
      <w:b/>
      <w:bCs/>
      <w:caps/>
      <w:color w:val="000000"/>
      <w:sz w:val="24"/>
      <w:lang w:val="en-GB"/>
    </w:rPr>
  </w:style>
  <w:style w:type="paragraph" w:customStyle="1" w:styleId="Autoriteti">
    <w:name w:val="Autoriteti"/>
    <w:next w:val="Normal"/>
    <w:link w:val="AutoritetiChar"/>
    <w:rsid w:val="0005295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5295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52954"/>
    <w:rPr>
      <w:rFonts w:ascii="Garamond" w:eastAsia="MS Mincho" w:hAnsi="Garamond" w:cs="CG Times"/>
      <w:caps/>
      <w:sz w:val="24"/>
      <w:lang w:val="en-GB"/>
    </w:rPr>
  </w:style>
  <w:style w:type="character" w:customStyle="1" w:styleId="AutoritetiEmerChar">
    <w:name w:val="Autoriteti_Emer Char"/>
    <w:link w:val="AutoritetiEmer"/>
    <w:locked/>
    <w:rsid w:val="00052954"/>
    <w:rPr>
      <w:rFonts w:ascii="Garamond" w:eastAsia="MS Mincho" w:hAnsi="Garamond" w:cs="Times New Roman"/>
      <w:b/>
      <w:bCs/>
      <w:sz w:val="24"/>
      <w:lang w:val="en-GB"/>
    </w:rPr>
  </w:style>
  <w:style w:type="paragraph" w:customStyle="1" w:styleId="Hapesira7">
    <w:name w:val="Hapesira 7"/>
    <w:basedOn w:val="Paragrafi"/>
    <w:qFormat/>
    <w:rsid w:val="00052954"/>
    <w:rPr>
      <w:sz w:val="14"/>
      <w:szCs w:val="24"/>
    </w:rPr>
  </w:style>
  <w:style w:type="paragraph" w:styleId="BalloonText">
    <w:name w:val="Balloon Text"/>
    <w:basedOn w:val="Normal"/>
    <w:link w:val="BalloonTextChar"/>
    <w:uiPriority w:val="99"/>
    <w:semiHidden/>
    <w:unhideWhenUsed/>
    <w:rsid w:val="000529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5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header" Target="header2.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2014-11-17T10:42:00Z</dcterms:created>
  <dcterms:modified xsi:type="dcterms:W3CDTF">2014-11-17T11:14:00Z</dcterms:modified>
</cp:coreProperties>
</file>