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E96" w:rsidRPr="003B1A60" w:rsidRDefault="001D0E96" w:rsidP="001D0E96">
      <w:pPr>
        <w:pStyle w:val="Akti"/>
        <w:rPr>
          <w:lang w:val="sq-AL"/>
        </w:rPr>
      </w:pPr>
      <w:r w:rsidRPr="003B1A60">
        <w:rPr>
          <w:lang w:val="sq-AL"/>
        </w:rPr>
        <w:t xml:space="preserve">KËRKESË </w:t>
      </w:r>
    </w:p>
    <w:p w:rsidR="001D0E96" w:rsidRPr="003B1A60" w:rsidRDefault="001D0E96" w:rsidP="001D0E96">
      <w:pPr>
        <w:pStyle w:val="NumriData"/>
        <w:rPr>
          <w:lang w:val="sq-AL"/>
        </w:rPr>
      </w:pPr>
      <w:r w:rsidRPr="003B1A60">
        <w:rPr>
          <w:lang w:val="sq-AL"/>
        </w:rPr>
        <w:t>Nr. 7127, datë 20.11.2014</w:t>
      </w:r>
    </w:p>
    <w:p w:rsidR="001D0E96" w:rsidRPr="003B1A60" w:rsidRDefault="001D0E96" w:rsidP="001D0E96">
      <w:pPr>
        <w:pStyle w:val="Hapesira7"/>
        <w:rPr>
          <w:lang w:val="sq-AL"/>
        </w:rPr>
      </w:pPr>
    </w:p>
    <w:p w:rsidR="001D0E96" w:rsidRPr="003B1A60" w:rsidRDefault="001D0E96" w:rsidP="001D0E96">
      <w:pPr>
        <w:pStyle w:val="Titulli"/>
        <w:rPr>
          <w:lang w:val="sq-AL"/>
        </w:rPr>
      </w:pPr>
      <w:r w:rsidRPr="003B1A60">
        <w:rPr>
          <w:lang w:val="sq-AL"/>
        </w:rPr>
        <w:t>PËR SHPRONËSIM PUBLIK</w:t>
      </w:r>
    </w:p>
    <w:p w:rsidR="001D0E96" w:rsidRPr="003B1A60" w:rsidRDefault="001D0E96" w:rsidP="001D0E96">
      <w:pPr>
        <w:pStyle w:val="Hapesira7"/>
        <w:rPr>
          <w:lang w:val="sq-AL"/>
        </w:rPr>
      </w:pPr>
    </w:p>
    <w:p w:rsidR="001D0E96" w:rsidRDefault="001D0E96" w:rsidP="001D0E96">
      <w:pPr>
        <w:pStyle w:val="Paragrafi"/>
        <w:rPr>
          <w:lang w:val="sq-AL"/>
        </w:rPr>
      </w:pPr>
      <w:r w:rsidRPr="003B1A60">
        <w:rPr>
          <w:lang w:val="sq-AL"/>
        </w:rPr>
        <w:t xml:space="preserve">Ministria e Transportit dhe Infrastrukturës shpall kërkesën për shpronësim, për interes publik, të pasurive të paluajtshme, pronë private, që preken nga ndërtimi i segmentit rrugor "Nyja rrugore Vorë". </w:t>
      </w:r>
    </w:p>
    <w:p w:rsidR="001D0E96" w:rsidRDefault="001D0E96" w:rsidP="001D0E96">
      <w:pPr>
        <w:pStyle w:val="Paragrafi"/>
        <w:rPr>
          <w:lang w:val="sq-AL"/>
        </w:rPr>
      </w:pPr>
      <w:r w:rsidRPr="003B1A60">
        <w:rPr>
          <w:lang w:val="sq-AL"/>
        </w:rPr>
        <w:t xml:space="preserve">Subjekti kërkues i këtij objekti është Autoriteti Rrugor Shqiptar. </w:t>
      </w:r>
    </w:p>
    <w:p w:rsidR="001D0E96" w:rsidRPr="003B1A60" w:rsidRDefault="001D0E96" w:rsidP="001D0E96">
      <w:pPr>
        <w:pStyle w:val="Paragrafi"/>
        <w:rPr>
          <w:lang w:val="sq-AL"/>
        </w:rPr>
      </w:pPr>
      <w:r w:rsidRPr="003B1A60">
        <w:rPr>
          <w:lang w:val="sq-AL"/>
        </w:rPr>
        <w:t>Me anë të këtij publikimi në shtyp kërkojmë të vëmë në dijeni personat të cilët preken nga ky shpronësim. Vënia në dijeni konsiston në masën e vlerësimit</w:t>
      </w:r>
      <w:r>
        <w:rPr>
          <w:lang w:val="sq-AL"/>
        </w:rPr>
        <w:t>,</w:t>
      </w:r>
      <w:r w:rsidRPr="003B1A60">
        <w:rPr>
          <w:lang w:val="sq-AL"/>
        </w:rPr>
        <w:t xml:space="preserve"> të </w:t>
      </w:r>
      <w:r>
        <w:rPr>
          <w:lang w:val="sq-AL"/>
        </w:rPr>
        <w:t>llogaritur</w:t>
      </w:r>
      <w:r w:rsidRPr="003B1A60">
        <w:rPr>
          <w:lang w:val="sq-AL"/>
        </w:rPr>
        <w:t xml:space="preserve"> në bazë të vendimit nr. 138, datë 23.3.2000 Këshillit të Ministrave "Për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3B1A60">
        <w:rPr>
          <w:lang w:val="sq-AL"/>
        </w:rPr>
        <w:t xml:space="preserve"> të ndryshuar, për pronarët sipas listës emërore bashkëlidhur.</w:t>
      </w:r>
    </w:p>
    <w:p w:rsidR="001D0E96" w:rsidRPr="003B1A60" w:rsidRDefault="001D0E96" w:rsidP="001D0E96">
      <w:pPr>
        <w:pStyle w:val="Paragrafi"/>
        <w:rPr>
          <w:lang w:val="sq-AL"/>
        </w:rPr>
      </w:pPr>
      <w:r w:rsidRPr="003B1A60">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1D0E96" w:rsidRPr="003B1A60" w:rsidRDefault="001D0E96" w:rsidP="001D0E96">
      <w:pPr>
        <w:pStyle w:val="Paragrafi"/>
        <w:rPr>
          <w:lang w:val="sq-AL"/>
        </w:rPr>
      </w:pPr>
      <w:r w:rsidRPr="003B1A60">
        <w:rPr>
          <w:lang w:val="sq-AL"/>
        </w:rPr>
        <w:t>Ky publikim bëhet për pasurinë e llojit: arë, truall dhe objekt.</w:t>
      </w:r>
    </w:p>
    <w:p w:rsidR="001D0E96" w:rsidRPr="003B1A60" w:rsidRDefault="001D0E96" w:rsidP="001D0E96">
      <w:pPr>
        <w:pStyle w:val="Paragrafi"/>
        <w:rPr>
          <w:lang w:val="sq-AL"/>
        </w:rPr>
      </w:pPr>
      <w:r w:rsidRPr="003B1A60">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1D0E96" w:rsidRPr="003B1A60" w:rsidRDefault="001D0E96" w:rsidP="001D0E96">
      <w:pPr>
        <w:pStyle w:val="Paragrafi"/>
        <w:rPr>
          <w:lang w:val="sq-AL"/>
        </w:rPr>
      </w:pPr>
      <w:r w:rsidRPr="003B1A60">
        <w:rPr>
          <w:lang w:val="sq-AL"/>
        </w:rPr>
        <w:t>Vlera totale e shpronësimit është 6 444 019 (gjashtë milionë e katërqind e dyzet e katër mijë e nëntëmbëdhjetë) lekë.</w:t>
      </w:r>
    </w:p>
    <w:p w:rsidR="001D0E96" w:rsidRPr="003B1A60" w:rsidRDefault="001D0E96" w:rsidP="001D0E96">
      <w:pPr>
        <w:pStyle w:val="Paragrafi"/>
        <w:rPr>
          <w:sz w:val="14"/>
          <w:lang w:val="sq-AL"/>
        </w:rPr>
      </w:pPr>
    </w:p>
    <w:p w:rsidR="001D0E96" w:rsidRPr="003B1A60" w:rsidRDefault="001D0E96" w:rsidP="001D0E96">
      <w:pPr>
        <w:pStyle w:val="Autoriteti"/>
        <w:rPr>
          <w:lang w:val="sq-AL"/>
        </w:rPr>
      </w:pPr>
      <w:r w:rsidRPr="003B1A60">
        <w:rPr>
          <w:lang w:val="sq-AL"/>
        </w:rPr>
        <w:t xml:space="preserve">Ministri i Transportit </w:t>
      </w:r>
    </w:p>
    <w:p w:rsidR="001D0E96" w:rsidRPr="003B1A60" w:rsidRDefault="001D0E96" w:rsidP="001D0E96">
      <w:pPr>
        <w:pStyle w:val="Autoriteti"/>
        <w:rPr>
          <w:lang w:val="sq-AL"/>
        </w:rPr>
      </w:pPr>
      <w:r w:rsidRPr="003B1A60">
        <w:rPr>
          <w:lang w:val="sq-AL"/>
        </w:rPr>
        <w:t>dhe Infrastrukturës</w:t>
      </w:r>
    </w:p>
    <w:p w:rsidR="001D0E96" w:rsidRPr="003B1A60" w:rsidRDefault="001D0E96" w:rsidP="001D0E96">
      <w:pPr>
        <w:pStyle w:val="AutoritetiEmer"/>
        <w:rPr>
          <w:lang w:val="sq-AL"/>
        </w:rPr>
      </w:pPr>
      <w:r w:rsidRPr="003B1A60">
        <w:rPr>
          <w:lang w:val="sq-AL"/>
        </w:rPr>
        <w:t>Edmond Haxhinasto</w:t>
      </w:r>
    </w:p>
    <w:p w:rsidR="001D0E96" w:rsidRPr="003B1A60" w:rsidRDefault="001D0E96" w:rsidP="001D0E96">
      <w:pPr>
        <w:pStyle w:val="Paragrafi"/>
        <w:rPr>
          <w:lang w:val="sq-AL"/>
        </w:rPr>
        <w:sectPr w:rsidR="001D0E96" w:rsidRPr="003B1A60" w:rsidSect="001D0E96">
          <w:pgSz w:w="11907" w:h="16840" w:code="9"/>
          <w:pgMar w:top="720" w:right="1134" w:bottom="720" w:left="1134" w:header="851" w:footer="851" w:gutter="0"/>
          <w:cols w:num="2" w:space="454"/>
          <w:docGrid w:linePitch="360"/>
        </w:sectPr>
      </w:pPr>
    </w:p>
    <w:p w:rsidR="001D0E96" w:rsidRPr="003B1A60" w:rsidRDefault="001D0E96" w:rsidP="001D0E96">
      <w:pPr>
        <w:pStyle w:val="Paragrafi"/>
        <w:rPr>
          <w:lang w:val="sq-AL"/>
        </w:rPr>
      </w:pPr>
    </w:p>
    <w:p w:rsidR="001D0E96" w:rsidRPr="003B1A60" w:rsidRDefault="001D0E96" w:rsidP="001D0E96">
      <w:pPr>
        <w:pStyle w:val="Paragrafi"/>
        <w:ind w:firstLine="0"/>
        <w:rPr>
          <w:lang w:val="sq-AL"/>
        </w:rPr>
      </w:pPr>
      <w:r w:rsidRPr="003B1A60">
        <w:rPr>
          <w:noProof/>
        </w:rPr>
        <w:drawing>
          <wp:inline distT="0" distB="0" distL="0" distR="0">
            <wp:extent cx="6399290" cy="4126727"/>
            <wp:effectExtent l="19050" t="0" r="1510" b="0"/>
            <wp:docPr id="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srcRect/>
                    <a:stretch>
                      <a:fillRect/>
                    </a:stretch>
                  </pic:blipFill>
                  <pic:spPr bwMode="auto">
                    <a:xfrm>
                      <a:off x="0" y="0"/>
                      <a:ext cx="6404591" cy="4130145"/>
                    </a:xfrm>
                    <a:prstGeom prst="rect">
                      <a:avLst/>
                    </a:prstGeom>
                    <a:noFill/>
                    <a:ln w="9525">
                      <a:noFill/>
                      <a:miter lim="800000"/>
                      <a:headEnd/>
                      <a:tailEnd/>
                    </a:ln>
                  </pic:spPr>
                </pic:pic>
              </a:graphicData>
            </a:graphic>
          </wp:inline>
        </w:drawing>
      </w:r>
    </w:p>
    <w:p w:rsidR="001D0E96" w:rsidRPr="003B1A60" w:rsidRDefault="001D0E96" w:rsidP="001D0E96">
      <w:pPr>
        <w:pStyle w:val="Paragrafi"/>
        <w:rPr>
          <w:lang w:val="sq-AL"/>
        </w:rPr>
      </w:pPr>
    </w:p>
    <w:p w:rsidR="001D0E96" w:rsidRPr="003B1A60" w:rsidRDefault="001D0E96" w:rsidP="001D0E96">
      <w:pPr>
        <w:pStyle w:val="Paragrafi"/>
        <w:rPr>
          <w:lang w:val="sq-AL"/>
        </w:rPr>
      </w:pPr>
    </w:p>
    <w:p w:rsidR="001D0E96" w:rsidRPr="003B1A60" w:rsidRDefault="001D0E96" w:rsidP="001D0E96">
      <w:pPr>
        <w:pStyle w:val="Paragrafi"/>
        <w:rPr>
          <w:lang w:val="sq-AL"/>
        </w:rPr>
      </w:pPr>
    </w:p>
    <w:p w:rsidR="001D0E96" w:rsidRPr="003B1A60" w:rsidRDefault="001D0E96" w:rsidP="001D0E96">
      <w:pPr>
        <w:pStyle w:val="Paragrafi"/>
        <w:rPr>
          <w:lang w:val="sq-AL"/>
        </w:rPr>
      </w:pPr>
    </w:p>
    <w:p w:rsidR="001D0E96" w:rsidRPr="003B1A60" w:rsidRDefault="001D0E96" w:rsidP="001D0E96">
      <w:pPr>
        <w:pStyle w:val="Paragrafi"/>
        <w:rPr>
          <w:lang w:val="sq-AL"/>
        </w:rPr>
      </w:pPr>
    </w:p>
    <w:p w:rsidR="001D0E96" w:rsidRPr="003B1A60" w:rsidRDefault="001D0E96" w:rsidP="001D0E96">
      <w:pPr>
        <w:pStyle w:val="Paragrafi"/>
        <w:ind w:firstLine="0"/>
        <w:rPr>
          <w:lang w:val="sq-AL"/>
        </w:rPr>
      </w:pPr>
      <w:r w:rsidRPr="003B1A60">
        <w:rPr>
          <w:noProof/>
        </w:rPr>
        <w:drawing>
          <wp:inline distT="0" distB="0" distL="0" distR="0">
            <wp:extent cx="6182967" cy="2930186"/>
            <wp:effectExtent l="19050" t="0" r="8283" b="0"/>
            <wp:docPr id="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srcRect/>
                    <a:stretch>
                      <a:fillRect/>
                    </a:stretch>
                  </pic:blipFill>
                  <pic:spPr bwMode="auto">
                    <a:xfrm>
                      <a:off x="0" y="0"/>
                      <a:ext cx="6184390" cy="2930860"/>
                    </a:xfrm>
                    <a:prstGeom prst="rect">
                      <a:avLst/>
                    </a:prstGeom>
                    <a:noFill/>
                    <a:ln w="9525">
                      <a:noFill/>
                      <a:miter lim="800000"/>
                      <a:headEnd/>
                      <a:tailEnd/>
                    </a:ln>
                  </pic:spPr>
                </pic:pic>
              </a:graphicData>
            </a:graphic>
          </wp:inline>
        </w:drawing>
      </w:r>
    </w:p>
    <w:p w:rsidR="001D0E96" w:rsidRPr="003B1A60" w:rsidRDefault="001D0E96" w:rsidP="001D0E96">
      <w:pPr>
        <w:pStyle w:val="Paragrafi"/>
        <w:rPr>
          <w:lang w:val="sq-AL"/>
        </w:rPr>
      </w:pPr>
    </w:p>
    <w:p w:rsidR="00FD57DC" w:rsidRDefault="001D0E9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1D0E96"/>
    <w:rsid w:val="001D0E96"/>
    <w:rsid w:val="002E7553"/>
    <w:rsid w:val="00345DB8"/>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D0E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D0E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D0E96"/>
    <w:rPr>
      <w:rFonts w:ascii="Garamond" w:eastAsia="MS Mincho" w:hAnsi="Garamond" w:cs="CG Times"/>
      <w:b/>
      <w:bCs/>
      <w:sz w:val="24"/>
      <w:lang w:val="en-GB"/>
    </w:rPr>
  </w:style>
  <w:style w:type="paragraph" w:customStyle="1" w:styleId="Paragrafi">
    <w:name w:val="Paragrafi"/>
    <w:link w:val="ParagrafiChar"/>
    <w:rsid w:val="001D0E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D0E96"/>
    <w:rPr>
      <w:rFonts w:ascii="Garamond" w:eastAsia="MS Mincho" w:hAnsi="Garamond" w:cs="CG Times"/>
      <w:sz w:val="24"/>
    </w:rPr>
  </w:style>
  <w:style w:type="paragraph" w:customStyle="1" w:styleId="Titulli">
    <w:name w:val="Titulli"/>
    <w:next w:val="Normal"/>
    <w:link w:val="TitulliChar"/>
    <w:rsid w:val="001D0E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D0E96"/>
    <w:rPr>
      <w:rFonts w:ascii="Garamond" w:eastAsia="MS Mincho" w:hAnsi="Garamond" w:cs="CG Times"/>
      <w:b/>
      <w:bCs/>
      <w:caps/>
      <w:sz w:val="24"/>
      <w:lang w:val="en-GB"/>
    </w:rPr>
  </w:style>
  <w:style w:type="character" w:customStyle="1" w:styleId="AktiChar">
    <w:name w:val="Akti Char"/>
    <w:basedOn w:val="DefaultParagraphFont"/>
    <w:link w:val="Akti"/>
    <w:rsid w:val="001D0E96"/>
    <w:rPr>
      <w:rFonts w:ascii="Garamond" w:eastAsia="MS Mincho" w:hAnsi="Garamond" w:cs="CG Times"/>
      <w:b/>
      <w:bCs/>
      <w:caps/>
      <w:color w:val="000000"/>
      <w:sz w:val="24"/>
      <w:lang w:val="en-GB"/>
    </w:rPr>
  </w:style>
  <w:style w:type="paragraph" w:customStyle="1" w:styleId="Autoriteti">
    <w:name w:val="Autoriteti"/>
    <w:next w:val="Normal"/>
    <w:link w:val="AutoritetiChar"/>
    <w:rsid w:val="001D0E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D0E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D0E96"/>
    <w:rPr>
      <w:rFonts w:ascii="Garamond" w:eastAsia="MS Mincho" w:hAnsi="Garamond" w:cs="CG Times"/>
      <w:caps/>
      <w:sz w:val="24"/>
      <w:lang w:val="en-GB"/>
    </w:rPr>
  </w:style>
  <w:style w:type="character" w:customStyle="1" w:styleId="AutoritetiEmerChar">
    <w:name w:val="Autoriteti_Emer Char"/>
    <w:link w:val="AutoritetiEmer"/>
    <w:locked/>
    <w:rsid w:val="001D0E96"/>
    <w:rPr>
      <w:rFonts w:ascii="Garamond" w:eastAsia="MS Mincho" w:hAnsi="Garamond" w:cs="Times New Roman"/>
      <w:b/>
      <w:bCs/>
      <w:sz w:val="24"/>
      <w:lang w:val="en-GB"/>
    </w:rPr>
  </w:style>
  <w:style w:type="paragraph" w:customStyle="1" w:styleId="Hapesira7">
    <w:name w:val="Hapesira 7"/>
    <w:basedOn w:val="Paragrafi"/>
    <w:qFormat/>
    <w:rsid w:val="001D0E96"/>
    <w:rPr>
      <w:sz w:val="14"/>
      <w:szCs w:val="24"/>
    </w:rPr>
  </w:style>
  <w:style w:type="paragraph" w:styleId="BalloonText">
    <w:name w:val="Balloon Text"/>
    <w:basedOn w:val="Normal"/>
    <w:link w:val="BalloonTextChar"/>
    <w:uiPriority w:val="99"/>
    <w:semiHidden/>
    <w:unhideWhenUsed/>
    <w:rsid w:val="001D0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E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1580</Characters>
  <Application>Microsoft Office Word</Application>
  <DocSecurity>0</DocSecurity>
  <Lines>13</Lines>
  <Paragraphs>3</Paragraphs>
  <ScaleCrop>false</ScaleCrop>
  <Company>Grizli777</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2014-12-17T14:29:00Z</dcterms:created>
  <dcterms:modified xsi:type="dcterms:W3CDTF">2014-12-17T14:30:00Z</dcterms:modified>
</cp:coreProperties>
</file>