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2162" w:rsidRPr="00B30EBE" w:rsidRDefault="00992162" w:rsidP="00992162">
      <w:pPr>
        <w:pStyle w:val="Paragrafi"/>
        <w:ind w:firstLine="0"/>
        <w:jc w:val="center"/>
        <w:rPr>
          <w:b/>
          <w:lang w:val="sq-AL"/>
        </w:rPr>
      </w:pPr>
      <w:r w:rsidRPr="00B30EBE">
        <w:rPr>
          <w:b/>
          <w:lang w:val="sq-AL"/>
        </w:rPr>
        <w:t>KËRKESË</w:t>
      </w:r>
    </w:p>
    <w:p w:rsidR="00992162" w:rsidRPr="00B30EBE" w:rsidRDefault="00992162" w:rsidP="00992162">
      <w:pPr>
        <w:pStyle w:val="Paragrafi"/>
        <w:ind w:firstLine="0"/>
        <w:jc w:val="center"/>
        <w:rPr>
          <w:b/>
          <w:lang w:val="sq-AL"/>
        </w:rPr>
      </w:pPr>
      <w:r w:rsidRPr="00B30EBE">
        <w:rPr>
          <w:b/>
          <w:lang w:val="sq-AL"/>
        </w:rPr>
        <w:t>Nr. 4582/3, datë 24.6.2015</w:t>
      </w:r>
    </w:p>
    <w:p w:rsidR="00992162" w:rsidRPr="00B30EBE" w:rsidRDefault="00992162" w:rsidP="00992162">
      <w:pPr>
        <w:pStyle w:val="Hapesira7"/>
        <w:rPr>
          <w:lang w:val="sq-AL"/>
        </w:rPr>
      </w:pPr>
    </w:p>
    <w:p w:rsidR="00992162" w:rsidRPr="00B30EBE" w:rsidRDefault="00992162" w:rsidP="00992162">
      <w:pPr>
        <w:pStyle w:val="Paragrafi"/>
        <w:ind w:firstLine="0"/>
        <w:jc w:val="center"/>
        <w:rPr>
          <w:b/>
          <w:lang w:val="sq-AL"/>
        </w:rPr>
      </w:pPr>
      <w:r w:rsidRPr="00B30EBE">
        <w:rPr>
          <w:b/>
          <w:lang w:val="sq-AL"/>
        </w:rPr>
        <w:t>PËR SHPRONËSIM PUBLIK</w:t>
      </w:r>
    </w:p>
    <w:p w:rsidR="00992162" w:rsidRPr="00B30EBE" w:rsidRDefault="00992162" w:rsidP="00992162">
      <w:pPr>
        <w:pStyle w:val="Hapesira7"/>
        <w:rPr>
          <w:lang w:val="sq-AL"/>
        </w:rPr>
      </w:pPr>
    </w:p>
    <w:p w:rsidR="00992162" w:rsidRPr="00B30EBE" w:rsidRDefault="00992162" w:rsidP="00992162">
      <w:pPr>
        <w:pStyle w:val="Paragrafi"/>
        <w:rPr>
          <w:lang w:val="sq-AL"/>
        </w:rPr>
      </w:pPr>
      <w:r w:rsidRPr="00B30EBE">
        <w:rPr>
          <w:lang w:val="sq-AL"/>
        </w:rPr>
        <w:t>Ministria e Energjisë dhe Industrisë shpall kërkesën për shpronësim</w:t>
      </w:r>
      <w:r>
        <w:rPr>
          <w:lang w:val="sq-AL"/>
        </w:rPr>
        <w:t>,</w:t>
      </w:r>
      <w:r w:rsidRPr="00B30EBE">
        <w:rPr>
          <w:lang w:val="sq-AL"/>
        </w:rPr>
        <w:t xml:space="preserve"> me interes publik</w:t>
      </w:r>
      <w:r>
        <w:rPr>
          <w:lang w:val="sq-AL"/>
        </w:rPr>
        <w:t>,</w:t>
      </w:r>
      <w:r w:rsidRPr="00B30EBE">
        <w:rPr>
          <w:lang w:val="sq-AL"/>
        </w:rPr>
        <w:t xml:space="preserve"> të pasurive të paluajtshme të tipit </w:t>
      </w:r>
      <w:r>
        <w:rPr>
          <w:lang w:val="sq-AL"/>
        </w:rPr>
        <w:t>“</w:t>
      </w:r>
      <w:r w:rsidRPr="00B30EBE">
        <w:rPr>
          <w:lang w:val="sq-AL"/>
        </w:rPr>
        <w:t>tokë bujqësore arë, truall dhe ndërtesë</w:t>
      </w:r>
      <w:r>
        <w:rPr>
          <w:lang w:val="sq-AL"/>
        </w:rPr>
        <w:t>”,</w:t>
      </w:r>
      <w:r w:rsidRPr="00B30EBE">
        <w:rPr>
          <w:lang w:val="sq-AL"/>
        </w:rPr>
        <w:t xml:space="preserve"> që preken nga </w:t>
      </w:r>
      <w:r>
        <w:rPr>
          <w:lang w:val="sq-AL"/>
        </w:rPr>
        <w:t>“</w:t>
      </w:r>
      <w:r w:rsidRPr="00B30EBE">
        <w:rPr>
          <w:lang w:val="sq-AL"/>
        </w:rPr>
        <w:t>Ndërtimi, pronësia, shfrytëzimi, mirëmbajtja dhe transferimi në favor të shtetit për projektin e hidrocentraleve mbi lumin Devoll</w:t>
      </w:r>
      <w:r>
        <w:rPr>
          <w:lang w:val="sq-AL"/>
        </w:rPr>
        <w:t>”</w:t>
      </w:r>
      <w:r w:rsidRPr="00B30EBE">
        <w:rPr>
          <w:lang w:val="sq-AL"/>
        </w:rPr>
        <w:t>.</w:t>
      </w:r>
    </w:p>
    <w:p w:rsidR="00992162" w:rsidRPr="00B30EBE" w:rsidRDefault="00992162" w:rsidP="00992162">
      <w:pPr>
        <w:pStyle w:val="Paragrafi"/>
        <w:rPr>
          <w:lang w:val="sq-AL"/>
        </w:rPr>
      </w:pPr>
      <w:r w:rsidRPr="00B30EBE">
        <w:rPr>
          <w:lang w:val="sq-AL"/>
        </w:rPr>
        <w:t xml:space="preserve">Subjekti kërkues i këtij shpronësimi është </w:t>
      </w:r>
      <w:r>
        <w:rPr>
          <w:lang w:val="sq-AL"/>
        </w:rPr>
        <w:t>“</w:t>
      </w:r>
      <w:r w:rsidRPr="00B30EBE">
        <w:rPr>
          <w:lang w:val="sq-AL"/>
        </w:rPr>
        <w:t>Devoll Hydropower</w:t>
      </w:r>
      <w:r>
        <w:rPr>
          <w:lang w:val="sq-AL"/>
        </w:rPr>
        <w:t>"</w:t>
      </w:r>
      <w:r w:rsidRPr="00B30EBE">
        <w:rPr>
          <w:lang w:val="sq-AL"/>
        </w:rPr>
        <w:t xml:space="preserve"> sh.a</w:t>
      </w:r>
      <w:r>
        <w:rPr>
          <w:lang w:val="sq-AL"/>
        </w:rPr>
        <w:t>.</w:t>
      </w:r>
    </w:p>
    <w:p w:rsidR="00992162" w:rsidRPr="00B30EBE" w:rsidRDefault="00992162" w:rsidP="00992162">
      <w:pPr>
        <w:pStyle w:val="Paragrafi"/>
        <w:rPr>
          <w:lang w:val="sq-AL"/>
        </w:rPr>
      </w:pPr>
      <w:r w:rsidRPr="00B30EBE">
        <w:rPr>
          <w:lang w:val="sq-AL"/>
        </w:rPr>
        <w:t>Me anë të këtij publikimi në shtyp, kërkojmë të vëmë në dijeni personat që preken nga ky shpronësim. Vënia në dijeni konsiston në sipërfaqen e pasurisë që shpronësohet, pasurisë që dëmtohet dhe masën e kompensimit përkatës të llogaritur nga Komisioni i Posaçëm i Shpronësimit pranë Ministrisë së Energjisë dhe Industrisë për secilin pronar sipas listës emërore të mëposhtme.</w:t>
      </w:r>
    </w:p>
    <w:p w:rsidR="00992162" w:rsidRPr="00B30EBE" w:rsidRDefault="00992162" w:rsidP="00992162">
      <w:pPr>
        <w:pStyle w:val="Paragrafi"/>
        <w:rPr>
          <w:lang w:val="sq-AL"/>
        </w:rPr>
      </w:pPr>
      <w:r w:rsidRPr="00B30EBE">
        <w:rPr>
          <w:lang w:val="sq-AL"/>
        </w:rPr>
        <w:t>Brenda 15 ditëve nga data e publikimit, personat që kanë emrin në listën emërore kanë të drejtën të paraqesin pretendimet e tyre të shoqëruara me dokumentet përkatëse në Ministrinë e Energjisë dhe Industrisë pranë Komisionit të Posaçëm të Shpronësimit.</w:t>
      </w:r>
    </w:p>
    <w:p w:rsidR="00992162" w:rsidRPr="00B30EBE" w:rsidRDefault="00992162" w:rsidP="00992162">
      <w:pPr>
        <w:pStyle w:val="Hapesira7"/>
        <w:rPr>
          <w:lang w:val="sq-AL"/>
        </w:rPr>
      </w:pPr>
    </w:p>
    <w:p w:rsidR="00992162" w:rsidRPr="00B30EBE" w:rsidRDefault="00992162" w:rsidP="00992162">
      <w:pPr>
        <w:pStyle w:val="Paragrafi"/>
        <w:ind w:firstLine="0"/>
        <w:jc w:val="right"/>
        <w:rPr>
          <w:lang w:val="sq-AL"/>
        </w:rPr>
      </w:pPr>
      <w:r w:rsidRPr="00B30EBE">
        <w:rPr>
          <w:lang w:val="sq-AL"/>
        </w:rPr>
        <w:t xml:space="preserve">MINISTRI I ENERGJISË </w:t>
      </w:r>
    </w:p>
    <w:p w:rsidR="00992162" w:rsidRPr="00B30EBE" w:rsidRDefault="00992162" w:rsidP="00992162">
      <w:pPr>
        <w:pStyle w:val="Paragrafi"/>
        <w:ind w:firstLine="0"/>
        <w:jc w:val="right"/>
        <w:rPr>
          <w:lang w:val="sq-AL"/>
        </w:rPr>
      </w:pPr>
      <w:r w:rsidRPr="00B30EBE">
        <w:rPr>
          <w:lang w:val="sq-AL"/>
        </w:rPr>
        <w:t>DHE INDUSTRISË</w:t>
      </w:r>
    </w:p>
    <w:p w:rsidR="00992162" w:rsidRPr="00B30EBE" w:rsidRDefault="00992162" w:rsidP="00992162">
      <w:pPr>
        <w:pStyle w:val="Paragrafi"/>
        <w:ind w:firstLine="0"/>
        <w:jc w:val="right"/>
        <w:rPr>
          <w:b/>
          <w:lang w:val="sq-AL"/>
        </w:rPr>
      </w:pPr>
      <w:r w:rsidRPr="00B30EBE">
        <w:rPr>
          <w:b/>
          <w:lang w:val="sq-AL"/>
        </w:rPr>
        <w:t>Damian Gjiknuri</w:t>
      </w:r>
    </w:p>
    <w:p w:rsidR="00992162" w:rsidRPr="00B30EBE" w:rsidRDefault="00992162" w:rsidP="00992162">
      <w:pPr>
        <w:pStyle w:val="Paragrafi"/>
        <w:ind w:firstLine="0"/>
        <w:rPr>
          <w:lang w:val="sq-AL"/>
        </w:rPr>
        <w:sectPr w:rsidR="00992162" w:rsidRPr="00B30EBE" w:rsidSect="00052069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992162" w:rsidRPr="00B30EBE" w:rsidRDefault="00992162" w:rsidP="00992162">
      <w:pPr>
        <w:pStyle w:val="Paragrafi"/>
        <w:ind w:firstLine="0"/>
        <w:rPr>
          <w:lang w:val="sq-AL"/>
        </w:rPr>
      </w:pPr>
    </w:p>
    <w:p w:rsidR="00992162" w:rsidRPr="00B30EBE" w:rsidRDefault="00992162" w:rsidP="00992162">
      <w:pPr>
        <w:pStyle w:val="Paragrafi"/>
        <w:ind w:firstLine="0"/>
        <w:rPr>
          <w:lang w:val="sq-AL"/>
        </w:rPr>
      </w:pPr>
    </w:p>
    <w:p w:rsidR="00992162" w:rsidRDefault="00992162" w:rsidP="00992162">
      <w:pPr>
        <w:pStyle w:val="Paragrafi"/>
        <w:ind w:firstLine="0"/>
        <w:rPr>
          <w:lang w:val="sq-AL"/>
        </w:rPr>
      </w:pPr>
    </w:p>
    <w:p w:rsidR="00992162" w:rsidRDefault="00992162" w:rsidP="00992162">
      <w:pPr>
        <w:pStyle w:val="Paragrafi"/>
        <w:ind w:firstLine="0"/>
        <w:rPr>
          <w:lang w:val="sq-AL"/>
        </w:rPr>
        <w:sectPr w:rsidR="00992162" w:rsidSect="00052069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  <w:bookmarkStart w:id="0" w:name="_GoBack"/>
      <w:bookmarkEnd w:id="0"/>
    </w:p>
    <w:p w:rsidR="00992162" w:rsidRDefault="00992162" w:rsidP="00992162">
      <w:pPr>
        <w:pStyle w:val="Paragrafi"/>
        <w:ind w:firstLine="0"/>
      </w:pPr>
      <w:r>
        <w:lastRenderedPageBreak/>
        <w:t>Tabela 1  Lista shtesë</w:t>
      </w:r>
    </w:p>
    <w:p w:rsidR="00992162" w:rsidRDefault="00992162" w:rsidP="00992162">
      <w:pPr>
        <w:pStyle w:val="Paragrafi"/>
        <w:ind w:firstLine="0"/>
        <w:rPr>
          <w:lang w:val="sq-AL"/>
        </w:rPr>
      </w:pPr>
      <w:r w:rsidRPr="00FF2C38">
        <w:rPr>
          <w:noProof/>
        </w:rPr>
        <w:drawing>
          <wp:inline distT="0" distB="0" distL="0" distR="0" wp14:anchorId="217ECF59" wp14:editId="18E550D1">
            <wp:extent cx="9776957" cy="5136543"/>
            <wp:effectExtent l="19050" t="0" r="0" b="0"/>
            <wp:docPr id="15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b="13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6957" cy="51365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2162" w:rsidRDefault="00992162" w:rsidP="00992162">
      <w:pPr>
        <w:pStyle w:val="Paragrafi"/>
        <w:ind w:firstLine="0"/>
        <w:rPr>
          <w:lang w:val="sq-AL"/>
        </w:rPr>
        <w:sectPr w:rsidR="00992162" w:rsidSect="00052069">
          <w:headerReference w:type="even" r:id="rId8"/>
          <w:pgSz w:w="16840" w:h="11907" w:orient="landscape" w:code="9"/>
          <w:pgMar w:top="1134" w:right="720" w:bottom="1134" w:left="720" w:header="851" w:footer="851" w:gutter="0"/>
          <w:cols w:space="720"/>
          <w:docGrid w:linePitch="360"/>
        </w:sectPr>
      </w:pPr>
    </w:p>
    <w:p w:rsidR="00FD57DC" w:rsidRDefault="00052069"/>
    <w:sectPr w:rsidR="00FD57DC" w:rsidSect="000520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052069">
      <w:pPr>
        <w:spacing w:after="0" w:line="240" w:lineRule="auto"/>
      </w:pPr>
      <w:r>
        <w:separator/>
      </w:r>
    </w:p>
  </w:endnote>
  <w:endnote w:type="continuationSeparator" w:id="0">
    <w:p w:rsidR="00000000" w:rsidRDefault="000520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052069">
      <w:pPr>
        <w:spacing w:after="0" w:line="240" w:lineRule="auto"/>
      </w:pPr>
      <w:r>
        <w:separator/>
      </w:r>
    </w:p>
  </w:footnote>
  <w:footnote w:type="continuationSeparator" w:id="0">
    <w:p w:rsidR="00000000" w:rsidRDefault="000520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4348"/>
      <w:gridCol w:w="6112"/>
      <w:gridCol w:w="5156"/>
    </w:tblGrid>
    <w:tr w:rsidR="00FF2C38" w:rsidRPr="00EB260B" w:rsidTr="00FF2C38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FF2C38" w:rsidRPr="00EB260B" w:rsidRDefault="00992162" w:rsidP="00F36D8E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:rsidR="00FF2C38" w:rsidRPr="00EB260B" w:rsidRDefault="00992162" w:rsidP="00F36D8E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>
            <w:rPr>
              <w:noProof/>
              <w:lang w:val="en-US"/>
            </w:rPr>
            <w:drawing>
              <wp:inline distT="0" distB="0" distL="0" distR="0" wp14:anchorId="7A5B7CDB" wp14:editId="22D1CEED">
                <wp:extent cx="304524" cy="427512"/>
                <wp:effectExtent l="0" t="0" r="635" b="0"/>
                <wp:docPr id="14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</w:p>
      </w:tc>
      <w:tc>
        <w:tcPr>
          <w:tcW w:w="1651" w:type="pct"/>
          <w:shd w:val="pct5" w:color="auto" w:fill="F2F2F2"/>
          <w:vAlign w:val="center"/>
        </w:tcPr>
        <w:p w:rsidR="00FF2C38" w:rsidRPr="00EB260B" w:rsidRDefault="00992162" w:rsidP="00F36D8E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2015 – Numri 112</w:t>
          </w:r>
        </w:p>
      </w:tc>
    </w:tr>
  </w:tbl>
  <w:p w:rsidR="00FF2C38" w:rsidRPr="00385E2C" w:rsidRDefault="00052069" w:rsidP="00385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92162"/>
    <w:rsid w:val="00013606"/>
    <w:rsid w:val="00032E53"/>
    <w:rsid w:val="00052069"/>
    <w:rsid w:val="001D125B"/>
    <w:rsid w:val="002135CF"/>
    <w:rsid w:val="002C0AA4"/>
    <w:rsid w:val="002E7553"/>
    <w:rsid w:val="00332E0F"/>
    <w:rsid w:val="00455FC5"/>
    <w:rsid w:val="004A4709"/>
    <w:rsid w:val="005F579C"/>
    <w:rsid w:val="00627136"/>
    <w:rsid w:val="006815F0"/>
    <w:rsid w:val="0076575E"/>
    <w:rsid w:val="007A33AA"/>
    <w:rsid w:val="00912120"/>
    <w:rsid w:val="00992162"/>
    <w:rsid w:val="009D67BE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2162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992162"/>
    <w:pPr>
      <w:jc w:val="left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992162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9921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2162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992162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92162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992162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21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2162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2019-01-30T11:36:00Z</cp:lastPrinted>
  <dcterms:created xsi:type="dcterms:W3CDTF">2015-07-20T09:34:00Z</dcterms:created>
  <dcterms:modified xsi:type="dcterms:W3CDTF">2019-01-30T11:36:00Z</dcterms:modified>
</cp:coreProperties>
</file>