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561" w:rsidRPr="007F7821" w:rsidRDefault="009A1561" w:rsidP="009A1561">
      <w:pPr>
        <w:pStyle w:val="Akti"/>
        <w:rPr>
          <w:lang w:val="sq-AL"/>
        </w:rPr>
      </w:pPr>
      <w:r w:rsidRPr="007F7821">
        <w:rPr>
          <w:lang w:val="sq-AL"/>
        </w:rPr>
        <w:t>Kërkesë</w:t>
      </w:r>
    </w:p>
    <w:p w:rsidR="009A1561" w:rsidRPr="007F7821" w:rsidRDefault="009A1561" w:rsidP="009A1561">
      <w:pPr>
        <w:pStyle w:val="NumriData"/>
        <w:rPr>
          <w:lang w:val="sq-AL"/>
        </w:rPr>
      </w:pPr>
      <w:r w:rsidRPr="007F7821">
        <w:rPr>
          <w:lang w:val="sq-AL"/>
        </w:rPr>
        <w:t>Nr. 3980, datë 20.7.2015</w:t>
      </w:r>
    </w:p>
    <w:p w:rsidR="009A1561" w:rsidRPr="007F7821" w:rsidRDefault="009A1561" w:rsidP="009A1561">
      <w:pPr>
        <w:pStyle w:val="Paragrafi"/>
        <w:rPr>
          <w:sz w:val="14"/>
          <w:lang w:val="sq-AL"/>
        </w:rPr>
      </w:pPr>
    </w:p>
    <w:p w:rsidR="009A1561" w:rsidRPr="007F7821" w:rsidRDefault="009A1561" w:rsidP="009A1561">
      <w:pPr>
        <w:pStyle w:val="Titulli"/>
        <w:rPr>
          <w:lang w:val="sq-AL"/>
        </w:rPr>
      </w:pPr>
      <w:r w:rsidRPr="007F7821">
        <w:rPr>
          <w:lang w:val="sq-AL"/>
        </w:rPr>
        <w:t>Për shpronësim publik</w:t>
      </w:r>
    </w:p>
    <w:p w:rsidR="009A1561" w:rsidRPr="007F7821" w:rsidRDefault="009A1561" w:rsidP="009A1561">
      <w:pPr>
        <w:pStyle w:val="Paragrafi"/>
        <w:rPr>
          <w:sz w:val="14"/>
          <w:lang w:val="sq-AL"/>
        </w:rPr>
      </w:pPr>
    </w:p>
    <w:p w:rsidR="009A1561" w:rsidRPr="007F7821" w:rsidRDefault="009A1561" w:rsidP="009A1561">
      <w:pPr>
        <w:pStyle w:val="Paragrafi"/>
        <w:rPr>
          <w:lang w:val="sq-AL"/>
        </w:rPr>
      </w:pPr>
      <w:r w:rsidRPr="007F7821">
        <w:rPr>
          <w:lang w:val="sq-AL"/>
        </w:rPr>
        <w:t>Ministria e Transportit dhe Infrastrukturës shpall kërkesën për shpronësim</w:t>
      </w:r>
      <w:r>
        <w:rPr>
          <w:lang w:val="sq-AL"/>
        </w:rPr>
        <w:t>,</w:t>
      </w:r>
      <w:r w:rsidRPr="007F7821">
        <w:rPr>
          <w:lang w:val="sq-AL"/>
        </w:rPr>
        <w:t xml:space="preserve"> për interes publik</w:t>
      </w:r>
      <w:r>
        <w:rPr>
          <w:lang w:val="sq-AL"/>
        </w:rPr>
        <w:t>,</w:t>
      </w:r>
      <w:r w:rsidRPr="007F7821">
        <w:rPr>
          <w:lang w:val="sq-AL"/>
        </w:rPr>
        <w:t xml:space="preserve"> të pasurive të paluajtshme</w:t>
      </w:r>
      <w:r>
        <w:rPr>
          <w:lang w:val="sq-AL"/>
        </w:rPr>
        <w:t>,</w:t>
      </w:r>
      <w:r w:rsidRPr="007F7821">
        <w:rPr>
          <w:lang w:val="sq-AL"/>
        </w:rPr>
        <w:t xml:space="preserve"> pronë private, që preken si rezultat i realizimit të projektit "Ndërtimi i linjës së re të ujësjellësit të Durrësit", në zonën e Adriatikut, </w:t>
      </w:r>
      <w:r>
        <w:rPr>
          <w:lang w:val="sq-AL"/>
        </w:rPr>
        <w:t xml:space="preserve">të </w:t>
      </w:r>
      <w:r w:rsidRPr="007F7821">
        <w:rPr>
          <w:lang w:val="sq-AL"/>
        </w:rPr>
        <w:t>Fushë</w:t>
      </w:r>
      <w:r>
        <w:rPr>
          <w:lang w:val="sq-AL"/>
        </w:rPr>
        <w:t>-</w:t>
      </w:r>
      <w:r w:rsidRPr="007F7821">
        <w:rPr>
          <w:lang w:val="sq-AL"/>
        </w:rPr>
        <w:t xml:space="preserve">Milotit dhe </w:t>
      </w:r>
      <w:r>
        <w:rPr>
          <w:lang w:val="sq-AL"/>
        </w:rPr>
        <w:t xml:space="preserve">të </w:t>
      </w:r>
      <w:r w:rsidRPr="007F7821">
        <w:rPr>
          <w:lang w:val="sq-AL"/>
        </w:rPr>
        <w:t>Durrësit. Subjekti kërkues i këtij objekti është Drejtoria e Përgjithshme e Ujësjellës</w:t>
      </w:r>
      <w:r>
        <w:rPr>
          <w:lang w:val="sq-AL"/>
        </w:rPr>
        <w:t>-</w:t>
      </w:r>
      <w:r w:rsidRPr="007F7821">
        <w:rPr>
          <w:lang w:val="sq-AL"/>
        </w:rPr>
        <w:t>Kanalizime. Me anë të këtij publikimi në</w:t>
      </w:r>
      <w:r>
        <w:rPr>
          <w:lang w:val="sq-AL"/>
        </w:rPr>
        <w:t xml:space="preserve"> </w:t>
      </w:r>
      <w:r w:rsidRPr="007F7821">
        <w:rPr>
          <w:lang w:val="sq-AL"/>
        </w:rPr>
        <w:t>shtyp kërkojmë të vëmë në</w:t>
      </w:r>
      <w:r>
        <w:rPr>
          <w:lang w:val="sq-AL"/>
        </w:rPr>
        <w:t xml:space="preserve"> </w:t>
      </w:r>
      <w:r w:rsidRPr="007F7821">
        <w:rPr>
          <w:lang w:val="sq-AL"/>
        </w:rPr>
        <w:t>dijeni personat të cilët preken nga ky shpronësim. Vënia në</w:t>
      </w:r>
      <w:r>
        <w:rPr>
          <w:lang w:val="sq-AL"/>
        </w:rPr>
        <w:t xml:space="preserve"> </w:t>
      </w:r>
      <w:r w:rsidRPr="007F7821">
        <w:rPr>
          <w:lang w:val="sq-AL"/>
        </w:rPr>
        <w:t xml:space="preserve">dijeni konsiston në masën e vlerësimit të llogaritur, në bazë të vendimit nr. 138, datë 23.3.2000 të Këshillit të Ministrave </w:t>
      </w:r>
      <w:r>
        <w:rPr>
          <w:lang w:val="sq-AL"/>
        </w:rPr>
        <w:t>“</w:t>
      </w:r>
      <w:r w:rsidRPr="007F7821">
        <w:rPr>
          <w:lang w:val="sq-AL"/>
        </w:rPr>
        <w:t>Për kriteret teknike të vlerësimit dhe përllogaritjes së masës së shpërblimit për pasuritë pronë private që shpronësohen, të pasurive që zhvlerësohen dhe të të drejtave të personave të tretë, për interes publik</w:t>
      </w:r>
      <w:r>
        <w:rPr>
          <w:lang w:val="sq-AL"/>
        </w:rPr>
        <w:t>”,</w:t>
      </w:r>
      <w:r w:rsidRPr="007F7821">
        <w:rPr>
          <w:lang w:val="sq-AL"/>
        </w:rPr>
        <w:t xml:space="preserve"> të ndryshuar, për pronarët </w:t>
      </w:r>
      <w:r>
        <w:rPr>
          <w:lang w:val="sq-AL"/>
        </w:rPr>
        <w:t xml:space="preserve">emërorë </w:t>
      </w:r>
      <w:r w:rsidRPr="007F7821">
        <w:rPr>
          <w:lang w:val="sq-AL"/>
        </w:rPr>
        <w:t>sipas listës bashkëlidhur.</w:t>
      </w:r>
    </w:p>
    <w:p w:rsidR="009A1561" w:rsidRPr="007F7821" w:rsidRDefault="009A1561" w:rsidP="009A1561">
      <w:pPr>
        <w:pStyle w:val="Paragrafi"/>
        <w:rPr>
          <w:lang w:val="sq-AL"/>
        </w:rPr>
      </w:pPr>
      <w:r w:rsidRPr="007F7821">
        <w:rPr>
          <w:lang w:val="sq-AL"/>
        </w:rPr>
        <w:t>Pronarët që kanë emrin në listën emërore dhe personat e tretë, brenda 15 ditëve nga plotësimi i këtij afati për publikim, kanë të drejtë të paraqesin pretendimet e tyre lidhur me çmimin, s</w:t>
      </w:r>
      <w:r>
        <w:rPr>
          <w:lang w:val="sq-AL"/>
        </w:rPr>
        <w:t>ipërfaqen, titullin e pronësisë</w:t>
      </w:r>
      <w:r w:rsidRPr="007F7821">
        <w:rPr>
          <w:lang w:val="sq-AL"/>
        </w:rPr>
        <w:t xml:space="preserve"> apo llojin e pasurisë që kanë në pronësi, të shoqëruara me dokumentet përkatëse në </w:t>
      </w:r>
      <w:r>
        <w:rPr>
          <w:lang w:val="sq-AL"/>
        </w:rPr>
        <w:t>m</w:t>
      </w:r>
      <w:r w:rsidRPr="007F7821">
        <w:rPr>
          <w:lang w:val="sq-AL"/>
        </w:rPr>
        <w:t>inistrinë kompetente (Ministria e Transportit dhe Infrastrukturës).</w:t>
      </w:r>
    </w:p>
    <w:p w:rsidR="009A1561" w:rsidRPr="007F7821" w:rsidRDefault="009A1561" w:rsidP="009A1561">
      <w:pPr>
        <w:pStyle w:val="Paragrafi"/>
        <w:rPr>
          <w:lang w:val="sq-AL"/>
        </w:rPr>
      </w:pPr>
      <w:r w:rsidRPr="007F7821">
        <w:rPr>
          <w:lang w:val="sq-AL"/>
        </w:rPr>
        <w:t>Ky publikim bëh</w:t>
      </w:r>
      <w:r>
        <w:rPr>
          <w:lang w:val="sq-AL"/>
        </w:rPr>
        <w:t>et vetëm për pasurinë e llojit “</w:t>
      </w:r>
      <w:r w:rsidRPr="007F7821">
        <w:rPr>
          <w:lang w:val="sq-AL"/>
        </w:rPr>
        <w:t>tokë bujqësore</w:t>
      </w:r>
      <w:r>
        <w:rPr>
          <w:lang w:val="sq-AL"/>
        </w:rPr>
        <w:t>”</w:t>
      </w:r>
      <w:r w:rsidRPr="007F7821">
        <w:rPr>
          <w:lang w:val="sq-AL"/>
        </w:rPr>
        <w:t>.</w:t>
      </w:r>
    </w:p>
    <w:p w:rsidR="009A1561" w:rsidRPr="007F7821" w:rsidRDefault="009A1561" w:rsidP="009A1561">
      <w:pPr>
        <w:pStyle w:val="Paragrafi"/>
        <w:rPr>
          <w:lang w:val="sq-AL"/>
        </w:rPr>
      </w:pPr>
      <w:r w:rsidRPr="007F7821">
        <w:rPr>
          <w:lang w:val="sq-AL"/>
        </w:rPr>
        <w:t>Pronarët do të kompensohen për efekt shpronësimi pas miratimit të kërkesës për shpronësim nga Këshilli i Ministrave dhe pasi të kenë paraqitur dokumentacionin respektiv të pronësisë pranë Drejtorisë së Përgjithshme të Ujësjellës</w:t>
      </w:r>
      <w:r>
        <w:rPr>
          <w:lang w:val="sq-AL"/>
        </w:rPr>
        <w:t>-</w:t>
      </w:r>
      <w:r w:rsidRPr="007F7821">
        <w:rPr>
          <w:lang w:val="sq-AL"/>
        </w:rPr>
        <w:t>Kanalizime</w:t>
      </w:r>
      <w:r>
        <w:rPr>
          <w:lang w:val="sq-AL"/>
        </w:rPr>
        <w:t>ve</w:t>
      </w:r>
      <w:r w:rsidRPr="007F7821">
        <w:rPr>
          <w:lang w:val="sq-AL"/>
        </w:rPr>
        <w:t xml:space="preserve"> (subjekt</w:t>
      </w:r>
      <w:r>
        <w:rPr>
          <w:lang w:val="sq-AL"/>
        </w:rPr>
        <w:t>i kërkues në bazë të ligjit nr.</w:t>
      </w:r>
      <w:r w:rsidRPr="007F7821">
        <w:rPr>
          <w:lang w:val="sq-AL"/>
        </w:rPr>
        <w:t>8561, datë 22.12.1999</w:t>
      </w:r>
      <w:r>
        <w:rPr>
          <w:lang w:val="sq-AL"/>
        </w:rPr>
        <w:t>,</w:t>
      </w:r>
      <w:r w:rsidRPr="007F7821">
        <w:rPr>
          <w:lang w:val="sq-AL"/>
        </w:rPr>
        <w:t xml:space="preserve"> </w:t>
      </w:r>
      <w:r>
        <w:rPr>
          <w:lang w:val="sq-AL"/>
        </w:rPr>
        <w:t>“</w:t>
      </w:r>
      <w:r w:rsidRPr="007F7821">
        <w:rPr>
          <w:lang w:val="sq-AL"/>
        </w:rPr>
        <w:t>Për shpronësimin dhe marrjen në përdorim të përkohshëm, të pasurisë p</w:t>
      </w:r>
      <w:r>
        <w:rPr>
          <w:lang w:val="sq-AL"/>
        </w:rPr>
        <w:t>ronë private për interes publik”</w:t>
      </w:r>
      <w:r w:rsidRPr="007F7821">
        <w:rPr>
          <w:lang w:val="sq-AL"/>
        </w:rPr>
        <w:t>.</w:t>
      </w:r>
    </w:p>
    <w:p w:rsidR="009A1561" w:rsidRPr="007F7821" w:rsidRDefault="009A1561" w:rsidP="009A1561">
      <w:pPr>
        <w:pStyle w:val="Paragrafi"/>
        <w:rPr>
          <w:lang w:val="sq-AL"/>
        </w:rPr>
      </w:pPr>
      <w:r w:rsidRPr="007F7821">
        <w:rPr>
          <w:lang w:val="sq-AL"/>
        </w:rPr>
        <w:t>Vlera totale e shpronësimit është 1 312 500 (një milion e treqind e dymbëdhjetë mijë e pesëqind) lekë.</w:t>
      </w:r>
    </w:p>
    <w:p w:rsidR="009A1561" w:rsidRPr="007F7821" w:rsidRDefault="009A1561" w:rsidP="009A1561">
      <w:pPr>
        <w:pStyle w:val="Paragrafi"/>
        <w:rPr>
          <w:sz w:val="14"/>
          <w:lang w:val="sq-AL"/>
        </w:rPr>
      </w:pPr>
    </w:p>
    <w:p w:rsidR="009A1561" w:rsidRPr="007F7821" w:rsidRDefault="009A1561" w:rsidP="009A1561">
      <w:pPr>
        <w:pStyle w:val="Autoriteti"/>
        <w:rPr>
          <w:lang w:val="sq-AL"/>
        </w:rPr>
      </w:pPr>
      <w:r w:rsidRPr="007F7821">
        <w:rPr>
          <w:lang w:val="sq-AL"/>
        </w:rPr>
        <w:t xml:space="preserve">Ministri i Transportit </w:t>
      </w:r>
    </w:p>
    <w:p w:rsidR="009A1561" w:rsidRPr="007F7821" w:rsidRDefault="009A1561" w:rsidP="009A1561">
      <w:pPr>
        <w:pStyle w:val="Autoriteti"/>
        <w:rPr>
          <w:lang w:val="sq-AL"/>
        </w:rPr>
      </w:pPr>
      <w:r w:rsidRPr="007F7821">
        <w:rPr>
          <w:lang w:val="sq-AL"/>
        </w:rPr>
        <w:t>dhe Infrastrukturës</w:t>
      </w:r>
    </w:p>
    <w:p w:rsidR="009A1561" w:rsidRPr="007F7821" w:rsidRDefault="009A1561" w:rsidP="009A1561">
      <w:pPr>
        <w:pStyle w:val="AutoritetiEmer"/>
        <w:rPr>
          <w:lang w:val="sq-AL"/>
        </w:rPr>
      </w:pPr>
      <w:r w:rsidRPr="007F7821">
        <w:rPr>
          <w:lang w:val="sq-AL"/>
        </w:rPr>
        <w:t>Edmond Haxhinasto</w:t>
      </w:r>
    </w:p>
    <w:p w:rsidR="009A1561" w:rsidRPr="007F7821" w:rsidRDefault="009A1561" w:rsidP="009A1561">
      <w:pPr>
        <w:pStyle w:val="Paragrafi"/>
        <w:rPr>
          <w:lang w:val="sq-AL"/>
        </w:rPr>
        <w:sectPr w:rsidR="009A1561" w:rsidRPr="007F7821" w:rsidSect="00E0234F">
          <w:pgSz w:w="11907" w:h="16840" w:code="9"/>
          <w:pgMar w:top="720" w:right="1134" w:bottom="720" w:left="1134" w:header="851" w:footer="851" w:gutter="0"/>
          <w:cols w:space="454"/>
          <w:docGrid w:linePitch="360"/>
        </w:sectPr>
      </w:pPr>
    </w:p>
    <w:p w:rsidR="009A1561" w:rsidRPr="007F7821" w:rsidRDefault="009A1561" w:rsidP="009A1561">
      <w:pPr>
        <w:pStyle w:val="Paragrafi"/>
        <w:rPr>
          <w:lang w:val="sq-AL"/>
        </w:rPr>
      </w:pPr>
    </w:p>
    <w:p w:rsidR="009A1561" w:rsidRPr="007F7821" w:rsidRDefault="009A1561" w:rsidP="009A1561">
      <w:pPr>
        <w:pStyle w:val="Paragrafi"/>
        <w:ind w:firstLine="0"/>
        <w:rPr>
          <w:lang w:val="sq-AL"/>
        </w:rPr>
      </w:pPr>
      <w:r w:rsidRPr="007F7821">
        <w:rPr>
          <w:noProof/>
        </w:rPr>
        <w:drawing>
          <wp:inline distT="0" distB="0" distL="0" distR="0" wp14:anchorId="2775F09D" wp14:editId="729C8FF9">
            <wp:extent cx="5825794" cy="3912739"/>
            <wp:effectExtent l="19050" t="0" r="3506"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824063" cy="3911576"/>
                    </a:xfrm>
                    <a:prstGeom prst="rect">
                      <a:avLst/>
                    </a:prstGeom>
                    <a:noFill/>
                  </pic:spPr>
                </pic:pic>
              </a:graphicData>
            </a:graphic>
          </wp:inline>
        </w:drawing>
      </w:r>
    </w:p>
    <w:p w:rsidR="009A1561" w:rsidRPr="007F7821" w:rsidRDefault="009A1561" w:rsidP="009A1561">
      <w:pPr>
        <w:pStyle w:val="Akti"/>
        <w:rPr>
          <w:lang w:val="sq-AL"/>
        </w:rPr>
        <w:sectPr w:rsidR="009A1561" w:rsidRPr="007F7821" w:rsidSect="00E0234F">
          <w:type w:val="continuous"/>
          <w:pgSz w:w="11907" w:h="16840" w:code="9"/>
          <w:pgMar w:top="720" w:right="1134" w:bottom="720" w:left="1134" w:header="851" w:footer="851" w:gutter="0"/>
          <w:cols w:space="720"/>
          <w:docGrid w:linePitch="360"/>
        </w:sectPr>
      </w:pPr>
    </w:p>
    <w:p w:rsidR="00FD57DC" w:rsidRDefault="00E0234F" w:rsidP="00E0234F">
      <w:bookmarkStart w:id="0" w:name="_GoBack"/>
      <w:bookmarkEnd w:id="0"/>
    </w:p>
    <w:sectPr w:rsidR="00FD57DC" w:rsidSect="00E023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9A1561"/>
    <w:rsid w:val="00013606"/>
    <w:rsid w:val="0002128B"/>
    <w:rsid w:val="00032E53"/>
    <w:rsid w:val="001D125B"/>
    <w:rsid w:val="002135CF"/>
    <w:rsid w:val="00224E4D"/>
    <w:rsid w:val="00297915"/>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A1561"/>
    <w:rsid w:val="009D67BE"/>
    <w:rsid w:val="00A3508F"/>
    <w:rsid w:val="00B441A3"/>
    <w:rsid w:val="00C672C9"/>
    <w:rsid w:val="00D27DAF"/>
    <w:rsid w:val="00E0234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A156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A156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A1561"/>
    <w:rPr>
      <w:rFonts w:ascii="Garamond" w:eastAsia="MS Mincho" w:hAnsi="Garamond" w:cs="CG Times"/>
      <w:b/>
      <w:bCs/>
      <w:sz w:val="24"/>
      <w:lang w:val="en-GB"/>
    </w:rPr>
  </w:style>
  <w:style w:type="paragraph" w:customStyle="1" w:styleId="Paragrafi">
    <w:name w:val="Paragrafi"/>
    <w:link w:val="ParagrafiChar"/>
    <w:rsid w:val="009A156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A1561"/>
    <w:rPr>
      <w:rFonts w:ascii="Garamond" w:eastAsia="MS Mincho" w:hAnsi="Garamond" w:cs="CG Times"/>
      <w:sz w:val="24"/>
    </w:rPr>
  </w:style>
  <w:style w:type="paragraph" w:customStyle="1" w:styleId="Titulli">
    <w:name w:val="Titulli"/>
    <w:next w:val="Normal"/>
    <w:link w:val="TitulliChar"/>
    <w:rsid w:val="009A156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A1561"/>
    <w:rPr>
      <w:rFonts w:ascii="Garamond" w:eastAsia="MS Mincho" w:hAnsi="Garamond" w:cs="CG Times"/>
      <w:b/>
      <w:bCs/>
      <w:caps/>
      <w:sz w:val="24"/>
      <w:lang w:val="en-GB"/>
    </w:rPr>
  </w:style>
  <w:style w:type="character" w:customStyle="1" w:styleId="AktiChar">
    <w:name w:val="Akti Char"/>
    <w:basedOn w:val="DefaultParagraphFont"/>
    <w:link w:val="Akti"/>
    <w:rsid w:val="009A1561"/>
    <w:rPr>
      <w:rFonts w:ascii="Garamond" w:eastAsia="MS Mincho" w:hAnsi="Garamond" w:cs="CG Times"/>
      <w:b/>
      <w:bCs/>
      <w:caps/>
      <w:color w:val="000000"/>
      <w:sz w:val="24"/>
      <w:lang w:val="en-GB"/>
    </w:rPr>
  </w:style>
  <w:style w:type="paragraph" w:customStyle="1" w:styleId="Autoriteti">
    <w:name w:val="Autoriteti"/>
    <w:next w:val="Normal"/>
    <w:link w:val="AutoritetiChar"/>
    <w:rsid w:val="009A1561"/>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A1561"/>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9A1561"/>
    <w:rPr>
      <w:rFonts w:ascii="Garamond" w:eastAsia="MS Mincho" w:hAnsi="Garamond" w:cs="CG Times"/>
      <w:caps/>
      <w:sz w:val="24"/>
      <w:lang w:val="en-GB"/>
    </w:rPr>
  </w:style>
  <w:style w:type="character" w:customStyle="1" w:styleId="AutoritetiEmerChar">
    <w:name w:val="Autoriteti_Emer Char"/>
    <w:link w:val="AutoritetiEmer"/>
    <w:locked/>
    <w:rsid w:val="009A1561"/>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9A1561"/>
    <w:rPr>
      <w:rFonts w:ascii="Tahoma" w:hAnsi="Tahoma" w:cs="Tahoma"/>
      <w:sz w:val="16"/>
      <w:szCs w:val="16"/>
    </w:rPr>
  </w:style>
  <w:style w:type="character" w:customStyle="1" w:styleId="BalloonTextChar">
    <w:name w:val="Balloon Text Char"/>
    <w:basedOn w:val="DefaultParagraphFont"/>
    <w:link w:val="BalloonText"/>
    <w:uiPriority w:val="99"/>
    <w:semiHidden/>
    <w:rsid w:val="009A15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2019-01-30T12:37:00Z</cp:lastPrinted>
  <dcterms:created xsi:type="dcterms:W3CDTF">2015-07-24T10:45:00Z</dcterms:created>
  <dcterms:modified xsi:type="dcterms:W3CDTF">2019-01-30T12:37:00Z</dcterms:modified>
</cp:coreProperties>
</file>